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4C56" w14:textId="069BA3F9" w:rsidR="00716B54" w:rsidRPr="005D6ABA" w:rsidRDefault="00F77856" w:rsidP="00F67747">
      <w:pPr>
        <w:pStyle w:val="NoSpacing"/>
        <w:tabs>
          <w:tab w:val="left" w:pos="3969"/>
          <w:tab w:val="left" w:pos="5529"/>
          <w:tab w:val="left" w:pos="6521"/>
        </w:tabs>
        <w:rPr>
          <w:rFonts w:ascii="Times New Roman" w:eastAsia="Times New Roman" w:hAnsi="Times New Roman" w:cs="Times New Roman"/>
          <w:sz w:val="24"/>
          <w:szCs w:val="24"/>
        </w:rPr>
      </w:pPr>
      <w:r>
        <w:rPr>
          <w:noProof/>
          <w:sz w:val="24"/>
          <w:szCs w:val="24"/>
        </w:rPr>
        <w:drawing>
          <wp:anchor distT="0" distB="0" distL="114300" distR="114300" simplePos="0" relativeHeight="251659264" behindDoc="0" locked="0" layoutInCell="1" allowOverlap="1" wp14:anchorId="1BEE2DE6" wp14:editId="60CA219F">
            <wp:simplePos x="0" y="0"/>
            <wp:positionH relativeFrom="margin">
              <wp:posOffset>-469900</wp:posOffset>
            </wp:positionH>
            <wp:positionV relativeFrom="paragraph">
              <wp:posOffset>-957580</wp:posOffset>
            </wp:positionV>
            <wp:extent cx="7589059" cy="1296035"/>
            <wp:effectExtent l="0" t="0" r="0" b="0"/>
            <wp:wrapNone/>
            <wp:docPr id="620067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6768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613265" cy="1300169"/>
                    </a:xfrm>
                    <a:prstGeom prst="rect">
                      <a:avLst/>
                    </a:prstGeom>
                  </pic:spPr>
                </pic:pic>
              </a:graphicData>
            </a:graphic>
            <wp14:sizeRelH relativeFrom="margin">
              <wp14:pctWidth>0</wp14:pctWidth>
            </wp14:sizeRelH>
            <wp14:sizeRelV relativeFrom="margin">
              <wp14:pctHeight>0</wp14:pctHeight>
            </wp14:sizeRelV>
          </wp:anchor>
        </w:drawing>
      </w:r>
    </w:p>
    <w:p w14:paraId="200679B8" w14:textId="14AA9FB8" w:rsidR="00B45BED" w:rsidRPr="005D6ABA" w:rsidRDefault="00B45BED" w:rsidP="60BFEF10">
      <w:pPr>
        <w:tabs>
          <w:tab w:val="left" w:pos="3969"/>
          <w:tab w:val="left" w:pos="5529"/>
          <w:tab w:val="left" w:pos="6521"/>
        </w:tabs>
        <w:spacing w:after="0" w:line="240" w:lineRule="auto"/>
        <w:ind w:left="578"/>
        <w:rPr>
          <w:rFonts w:ascii="Times New Roman" w:eastAsia="Times New Roman" w:hAnsi="Times New Roman" w:cs="Times New Roman"/>
          <w:sz w:val="24"/>
          <w:szCs w:val="24"/>
        </w:rPr>
      </w:pPr>
    </w:p>
    <w:p w14:paraId="01AAF113" w14:textId="7A803783" w:rsidR="00EA6BDA" w:rsidRDefault="00EA6BDA" w:rsidP="60BFEF10">
      <w:pPr>
        <w:tabs>
          <w:tab w:val="left" w:pos="3969"/>
          <w:tab w:val="left" w:pos="5529"/>
          <w:tab w:val="left" w:pos="6521"/>
        </w:tabs>
        <w:spacing w:after="0" w:line="240" w:lineRule="auto"/>
        <w:ind w:right="-897"/>
        <w:rPr>
          <w:rFonts w:ascii="Times New Roman" w:eastAsia="Times New Roman" w:hAnsi="Times New Roman" w:cs="Times New Roman"/>
          <w:b/>
          <w:bCs/>
          <w:sz w:val="24"/>
          <w:szCs w:val="24"/>
        </w:rPr>
      </w:pPr>
    </w:p>
    <w:p w14:paraId="590E3393" w14:textId="4F855871" w:rsidR="00767E24" w:rsidRDefault="000F1425" w:rsidP="00767E24">
      <w:pPr>
        <w:tabs>
          <w:tab w:val="left" w:pos="3969"/>
          <w:tab w:val="left" w:pos="5529"/>
          <w:tab w:val="left" w:pos="6521"/>
        </w:tabs>
        <w:spacing w:after="0" w:line="276" w:lineRule="auto"/>
        <w:jc w:val="center"/>
        <w:rPr>
          <w:rFonts w:asciiTheme="majorBidi" w:eastAsia="Times New Roman" w:hAnsiTheme="majorBidi" w:cstheme="majorBidi"/>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1425">
        <w:rPr>
          <w:rFonts w:asciiTheme="majorBidi" w:eastAsia="Times New Roman" w:hAnsiTheme="majorBidi" w:cstheme="majorBidi"/>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Role of Social Media Influencer Transparency in Building Tourist Trust: Evidence from Saudi Arabia</w:t>
      </w:r>
    </w:p>
    <w:p w14:paraId="6C7CE3ED" w14:textId="77777777" w:rsidR="000F1425" w:rsidRPr="000F1425" w:rsidRDefault="000F1425" w:rsidP="00767E24">
      <w:pPr>
        <w:tabs>
          <w:tab w:val="left" w:pos="3969"/>
          <w:tab w:val="left" w:pos="5529"/>
          <w:tab w:val="left" w:pos="6521"/>
        </w:tabs>
        <w:spacing w:after="0" w:line="276" w:lineRule="auto"/>
        <w:jc w:val="center"/>
        <w:rPr>
          <w:rFonts w:asciiTheme="majorBidi" w:eastAsia="Times New Roman" w:hAnsiTheme="majorBidi" w:cstheme="majorBid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8F9470" w14:textId="77777777" w:rsidR="000F1425" w:rsidRPr="000F1425" w:rsidRDefault="000F1425" w:rsidP="000F1425">
      <w:pPr>
        <w:tabs>
          <w:tab w:val="left" w:pos="3969"/>
          <w:tab w:val="left" w:pos="5529"/>
          <w:tab w:val="left" w:pos="6521"/>
        </w:tabs>
        <w:spacing w:after="0" w:line="276" w:lineRule="auto"/>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Mohammed Almohammed1, Forbis Ahamed2, Omar Salem Obeidat</w:t>
      </w:r>
      <w:r w:rsidRPr="000F1425">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83E5345" w14:textId="77777777" w:rsidR="000F1425" w:rsidRPr="000F1425" w:rsidRDefault="000F1425" w:rsidP="000F1425">
      <w:pPr>
        <w:tabs>
          <w:tab w:val="left" w:pos="3969"/>
          <w:tab w:val="left" w:pos="5529"/>
          <w:tab w:val="left" w:pos="6521"/>
        </w:tabs>
        <w:spacing w:after="0" w:line="276" w:lineRule="auto"/>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1,2,3</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Management Department, Management &amp; Science University</w:t>
      </w:r>
    </w:p>
    <w:p w14:paraId="6A0D5BF3" w14:textId="77777777" w:rsidR="000F1425" w:rsidRPr="000F1425" w:rsidRDefault="000F1425" w:rsidP="000F1425">
      <w:pPr>
        <w:tabs>
          <w:tab w:val="left" w:pos="3969"/>
          <w:tab w:val="left" w:pos="5529"/>
          <w:tab w:val="left" w:pos="6521"/>
        </w:tabs>
        <w:spacing w:after="0" w:line="276" w:lineRule="auto"/>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motor5898@gmail.com, </w:t>
      </w: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forbis_ahamed@msu.edu.my, </w:t>
      </w: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omarwest82@gmail.com</w:t>
      </w:r>
    </w:p>
    <w:p w14:paraId="3F5E51E9" w14:textId="1D8D69F9" w:rsidR="00FB1408" w:rsidRDefault="000F1425" w:rsidP="000F1425">
      <w:pPr>
        <w:tabs>
          <w:tab w:val="left" w:pos="3969"/>
          <w:tab w:val="left" w:pos="5529"/>
          <w:tab w:val="left" w:pos="6521"/>
        </w:tabs>
        <w:spacing w:after="0" w:line="276" w:lineRule="auto"/>
        <w:rPr>
          <w:rFonts w:asciiTheme="majorBidi" w:eastAsia="Times New Roman" w:hAnsiTheme="majorBidi" w:cstheme="majorBidi"/>
        </w:rPr>
        <w:sectPr w:rsidR="00FB1408" w:rsidSect="000F1425">
          <w:headerReference w:type="default" r:id="rId12"/>
          <w:footerReference w:type="default" r:id="rId13"/>
          <w:headerReference w:type="first" r:id="rId14"/>
          <w:footerReference w:type="first" r:id="rId15"/>
          <w:pgSz w:w="11906" w:h="16838"/>
          <w:pgMar w:top="1134" w:right="680" w:bottom="1134" w:left="680" w:header="709" w:footer="403" w:gutter="0"/>
          <w:pgNumType w:start="1"/>
          <w:cols w:space="708"/>
          <w:titlePg/>
          <w:docGrid w:linePitch="360"/>
        </w:sectPr>
      </w:pP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https://orcid.org/0009-0008-0526-4546, </w:t>
      </w: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https://orcid.org/0000-0002-8487-8093, </w:t>
      </w:r>
      <w:r w:rsidRPr="00BF6CBF">
        <w:rPr>
          <w:rFonts w:asciiTheme="majorBidi" w:eastAsia="Times New Roman" w:hAnsiTheme="majorBidi" w:cstheme="majorBidi"/>
          <w:bCs/>
          <w:color w:val="4472C4" w:themeColor="accent1"/>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0F1425">
        <w:rPr>
          <w:rFonts w:asciiTheme="majorBidi" w:eastAsia="Times New Roman" w:hAnsiTheme="majorBidi" w:cstheme="majorBidi"/>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https://orcid.org/0000-0001-5508-7156</w:t>
      </w:r>
    </w:p>
    <w:p w14:paraId="714B91B8" w14:textId="66F6F2B1" w:rsidR="00AC1F29" w:rsidRPr="00F77856" w:rsidRDefault="00AC1F29" w:rsidP="00FB1408">
      <w:pPr>
        <w:tabs>
          <w:tab w:val="left" w:pos="3969"/>
          <w:tab w:val="left" w:pos="5529"/>
          <w:tab w:val="left" w:pos="6521"/>
        </w:tabs>
        <w:spacing w:after="0" w:line="276" w:lineRule="auto"/>
        <w:jc w:val="both"/>
        <w:rPr>
          <w:rFonts w:asciiTheme="majorBidi" w:eastAsia="Times New Roman" w:hAnsiTheme="majorBidi" w:cstheme="majorBidi"/>
        </w:rPr>
      </w:pPr>
    </w:p>
    <w:p w14:paraId="44E69002" w14:textId="55A3BAD8" w:rsidR="00AC1F29" w:rsidRPr="00F77856" w:rsidRDefault="00AC1F29" w:rsidP="00AC1F29">
      <w:pPr>
        <w:tabs>
          <w:tab w:val="left" w:pos="3969"/>
          <w:tab w:val="left" w:pos="5529"/>
          <w:tab w:val="left" w:pos="6521"/>
        </w:tabs>
        <w:spacing w:after="0" w:line="276" w:lineRule="auto"/>
        <w:jc w:val="both"/>
        <w:rPr>
          <w:rFonts w:asciiTheme="majorBidi" w:eastAsia="Times New Roman" w:hAnsiTheme="majorBidi" w:cstheme="majorBidi"/>
        </w:rPr>
      </w:pPr>
    </w:p>
    <w:p w14:paraId="2420C7A2" w14:textId="021A1084" w:rsidR="00AC1F29" w:rsidRDefault="00AC1F29" w:rsidP="000F1425">
      <w:pPr>
        <w:tabs>
          <w:tab w:val="left" w:pos="3969"/>
          <w:tab w:val="left" w:pos="5529"/>
          <w:tab w:val="left" w:pos="6521"/>
        </w:tabs>
        <w:spacing w:after="0" w:line="276" w:lineRule="auto"/>
        <w:jc w:val="both"/>
        <w:rPr>
          <w:rFonts w:asciiTheme="majorBidi" w:eastAsia="Times New Roman" w:hAnsiTheme="majorBidi" w:cstheme="majorBidi"/>
        </w:rPr>
      </w:pPr>
      <w:r w:rsidRPr="00BC618F">
        <w:rPr>
          <w:rFonts w:asciiTheme="majorBidi" w:eastAsia="Times New Roman" w:hAnsiTheme="majorBidi" w:cstheme="majorBidi"/>
          <w:sz w:val="36"/>
          <w:szCs w:val="36"/>
        </w:rPr>
        <w:t>A</w:t>
      </w:r>
      <w:r w:rsidRPr="00BC618F">
        <w:rPr>
          <w:rFonts w:asciiTheme="majorBidi" w:eastAsia="Times New Roman" w:hAnsiTheme="majorBidi" w:cstheme="majorBidi"/>
        </w:rPr>
        <w:t>bstract</w:t>
      </w:r>
      <w:r w:rsidRPr="00767E24">
        <w:rPr>
          <w:rFonts w:asciiTheme="majorBidi" w:eastAsia="Times New Roman" w:hAnsiTheme="majorBidi" w:cstheme="majorBidi"/>
        </w:rPr>
        <w:t xml:space="preserve">- </w:t>
      </w:r>
      <w:r w:rsidR="000F1425" w:rsidRPr="000F1425">
        <w:rPr>
          <w:rFonts w:asciiTheme="majorBidi" w:eastAsia="Times New Roman" w:hAnsiTheme="majorBidi" w:cstheme="majorBidi"/>
        </w:rPr>
        <w:t xml:space="preserve">This research examines the correlation between social media influencer transparency and tourist trust in the context of Saudi Arabian tourism, aiming to fill significant gaps in the comprehension of digital marketing efficacy in non-Western cultural environments. Using a quantitative cross-sectional survey design, data were gathered from 550 Saudi domestic tourists who actively interact with travel influencers in key tourism areas such as Makkah, Riyadh, and the Eastern Province. The study </w:t>
      </w:r>
      <w:proofErr w:type="spellStart"/>
      <w:r w:rsidR="000F1425" w:rsidRPr="000F1425">
        <w:rPr>
          <w:rFonts w:asciiTheme="majorBidi" w:eastAsia="Times New Roman" w:hAnsiTheme="majorBidi" w:cstheme="majorBidi"/>
        </w:rPr>
        <w:t>analyzed</w:t>
      </w:r>
      <w:proofErr w:type="spellEnd"/>
      <w:r w:rsidR="000F1425" w:rsidRPr="000F1425">
        <w:rPr>
          <w:rFonts w:asciiTheme="majorBidi" w:eastAsia="Times New Roman" w:hAnsiTheme="majorBidi" w:cstheme="majorBidi"/>
        </w:rPr>
        <w:t xml:space="preserve"> five principal influencer attributes—expertise, attractiveness, aesthetics, informativeness, and interaction—and their influence on tourist trust and subsequent travel </w:t>
      </w:r>
      <w:proofErr w:type="spellStart"/>
      <w:r w:rsidR="000F1425" w:rsidRPr="000F1425">
        <w:rPr>
          <w:rFonts w:asciiTheme="majorBidi" w:eastAsia="Times New Roman" w:hAnsiTheme="majorBidi" w:cstheme="majorBidi"/>
        </w:rPr>
        <w:t>behavior</w:t>
      </w:r>
      <w:proofErr w:type="spellEnd"/>
      <w:r w:rsidR="000F1425" w:rsidRPr="000F1425">
        <w:rPr>
          <w:rFonts w:asciiTheme="majorBidi" w:eastAsia="Times New Roman" w:hAnsiTheme="majorBidi" w:cstheme="majorBidi"/>
        </w:rPr>
        <w:t xml:space="preserve">. Structural equation </w:t>
      </w:r>
      <w:proofErr w:type="spellStart"/>
      <w:r w:rsidR="000F1425" w:rsidRPr="000F1425">
        <w:rPr>
          <w:rFonts w:asciiTheme="majorBidi" w:eastAsia="Times New Roman" w:hAnsiTheme="majorBidi" w:cstheme="majorBidi"/>
        </w:rPr>
        <w:t>modeling</w:t>
      </w:r>
      <w:proofErr w:type="spellEnd"/>
      <w:r w:rsidR="000F1425" w:rsidRPr="000F1425">
        <w:rPr>
          <w:rFonts w:asciiTheme="majorBidi" w:eastAsia="Times New Roman" w:hAnsiTheme="majorBidi" w:cstheme="majorBidi"/>
        </w:rPr>
        <w:t xml:space="preserve"> results demonstrated that interaction was the most significant predictor of tourist trust (β = 0.36, p &lt; 0.001), markedly exceeding conventional credibility metrics such as expertise (β = 0.12, p &lt; 0.001) and attractiveness (β = 0.13, p &lt; 0.001). Mediation analysis revealed that trust functions as a vital mechanism connecting influencer characteristics to actual tourist </w:t>
      </w:r>
      <w:proofErr w:type="spellStart"/>
      <w:r w:rsidR="000F1425" w:rsidRPr="000F1425">
        <w:rPr>
          <w:rFonts w:asciiTheme="majorBidi" w:eastAsia="Times New Roman" w:hAnsiTheme="majorBidi" w:cstheme="majorBidi"/>
        </w:rPr>
        <w:t>behavior</w:t>
      </w:r>
      <w:proofErr w:type="spellEnd"/>
      <w:r w:rsidR="000F1425" w:rsidRPr="000F1425">
        <w:rPr>
          <w:rFonts w:asciiTheme="majorBidi" w:eastAsia="Times New Roman" w:hAnsiTheme="majorBidi" w:cstheme="majorBidi"/>
        </w:rPr>
        <w:t>, with interaction exhibiting the most significant mediation effect (VAF = 0.37). These results contest established beliefs regarding influencer credibility by emphasizing the superiority of genuine engagement over perceived expertise in the Saudi tourism sector. The study enhances Source Credibility Theory in non-Western contexts and offers practical guidance for tourism marketers formulating culturally tailored digital marketing strategies in accordance with Saudi Arabia's Vision 2030 tourism development objectives.</w:t>
      </w:r>
    </w:p>
    <w:p w14:paraId="2F67D666" w14:textId="77777777" w:rsidR="00767E24" w:rsidRDefault="00767E24" w:rsidP="00767E24">
      <w:pPr>
        <w:tabs>
          <w:tab w:val="left" w:pos="3969"/>
          <w:tab w:val="left" w:pos="5529"/>
          <w:tab w:val="left" w:pos="6521"/>
        </w:tabs>
        <w:spacing w:after="0" w:line="276" w:lineRule="auto"/>
        <w:rPr>
          <w:rFonts w:asciiTheme="majorBidi" w:eastAsia="Times New Roman" w:hAnsiTheme="majorBidi" w:cstheme="majorBidi"/>
        </w:rPr>
      </w:pPr>
    </w:p>
    <w:p w14:paraId="29CDE756" w14:textId="77777777" w:rsidR="00767E24" w:rsidRDefault="00767E24" w:rsidP="00767E24">
      <w:pPr>
        <w:tabs>
          <w:tab w:val="left" w:pos="3969"/>
          <w:tab w:val="left" w:pos="5529"/>
          <w:tab w:val="left" w:pos="6521"/>
        </w:tabs>
        <w:spacing w:after="0" w:line="276" w:lineRule="auto"/>
        <w:rPr>
          <w:rFonts w:asciiTheme="majorBidi" w:eastAsia="Times New Roman" w:hAnsiTheme="majorBidi" w:cstheme="majorBidi"/>
        </w:rPr>
      </w:pPr>
    </w:p>
    <w:p w14:paraId="40A73530" w14:textId="77777777" w:rsidR="00767E24" w:rsidRPr="00767E24" w:rsidRDefault="00767E24" w:rsidP="00767E24">
      <w:pPr>
        <w:tabs>
          <w:tab w:val="left" w:pos="3969"/>
          <w:tab w:val="left" w:pos="5529"/>
          <w:tab w:val="left" w:pos="6521"/>
        </w:tabs>
        <w:spacing w:after="0" w:line="276" w:lineRule="auto"/>
        <w:rPr>
          <w:rFonts w:asciiTheme="majorBidi" w:eastAsia="Times New Roman" w:hAnsiTheme="majorBidi" w:cstheme="majorBidi"/>
        </w:rPr>
      </w:pPr>
    </w:p>
    <w:p w14:paraId="17BE7496" w14:textId="3AFB59DB" w:rsidR="00767E24" w:rsidRPr="00BC618F" w:rsidRDefault="00AC1F29" w:rsidP="000F1425">
      <w:pPr>
        <w:tabs>
          <w:tab w:val="left" w:pos="3969"/>
          <w:tab w:val="left" w:pos="5529"/>
          <w:tab w:val="left" w:pos="6521"/>
        </w:tabs>
        <w:spacing w:after="0" w:line="276" w:lineRule="auto"/>
        <w:jc w:val="both"/>
        <w:rPr>
          <w:rFonts w:asciiTheme="majorBidi" w:eastAsia="Times New Roman" w:hAnsiTheme="majorBidi" w:cstheme="majorBidi"/>
        </w:rPr>
      </w:pPr>
      <w:r w:rsidRPr="0076515E">
        <w:rPr>
          <w:rFonts w:asciiTheme="majorBidi" w:eastAsia="Times New Roman" w:hAnsiTheme="majorBidi" w:cstheme="majorBidi"/>
          <w:sz w:val="36"/>
          <w:szCs w:val="36"/>
        </w:rPr>
        <w:t>K</w:t>
      </w:r>
      <w:r w:rsidRPr="00BC618F">
        <w:rPr>
          <w:rFonts w:asciiTheme="majorBidi" w:eastAsia="Times New Roman" w:hAnsiTheme="majorBidi" w:cstheme="majorBidi"/>
        </w:rPr>
        <w:t xml:space="preserve">eywords- </w:t>
      </w:r>
      <w:r w:rsidR="000F1425" w:rsidRPr="000F1425">
        <w:rPr>
          <w:rFonts w:asciiTheme="majorBidi" w:eastAsia="Times New Roman" w:hAnsiTheme="majorBidi" w:cstheme="majorBidi"/>
        </w:rPr>
        <w:t>Social Media Influencers, Transparency, Tourist Trust, Saudi Arabia, Digital Tourism Marketing</w:t>
      </w:r>
    </w:p>
    <w:p w14:paraId="028168B2" w14:textId="77777777" w:rsidR="00AC1F29" w:rsidRPr="00F77856" w:rsidRDefault="00AC1F29" w:rsidP="00AC1F29">
      <w:pPr>
        <w:tabs>
          <w:tab w:val="left" w:pos="3969"/>
          <w:tab w:val="left" w:pos="5529"/>
          <w:tab w:val="left" w:pos="6521"/>
        </w:tabs>
        <w:spacing w:after="0" w:line="276" w:lineRule="auto"/>
        <w:jc w:val="both"/>
        <w:rPr>
          <w:rFonts w:asciiTheme="majorBidi" w:eastAsia="Times New Roman" w:hAnsiTheme="majorBidi" w:cstheme="majorBidi"/>
        </w:rPr>
      </w:pPr>
      <w:r w:rsidRPr="00F77856">
        <w:rPr>
          <w:rFonts w:asciiTheme="majorBidi" w:eastAsia="Times New Roman" w:hAnsiTheme="majorBidi" w:cstheme="majorBidi"/>
        </w:rPr>
        <w:t xml:space="preserve"> </w:t>
      </w:r>
    </w:p>
    <w:p w14:paraId="7AD446A6" w14:textId="25F06E59" w:rsidR="00AC1F29" w:rsidRDefault="00AC1F29" w:rsidP="00767E24">
      <w:pPr>
        <w:tabs>
          <w:tab w:val="left" w:pos="3969"/>
          <w:tab w:val="left" w:pos="5529"/>
          <w:tab w:val="left" w:pos="6521"/>
        </w:tabs>
        <w:spacing w:after="0" w:line="276" w:lineRule="auto"/>
        <w:jc w:val="center"/>
        <w:rPr>
          <w:rFonts w:asciiTheme="majorBidi" w:eastAsia="Times New Roman" w:hAnsiTheme="majorBidi" w:cstheme="majorBidi"/>
        </w:rPr>
      </w:pPr>
      <w:r w:rsidRPr="00F77856">
        <w:rPr>
          <w:rFonts w:asciiTheme="majorBidi" w:eastAsia="Times New Roman" w:hAnsiTheme="majorBidi" w:cstheme="majorBidi"/>
        </w:rPr>
        <w:t xml:space="preserve"> </w:t>
      </w:r>
    </w:p>
    <w:p w14:paraId="3151D313" w14:textId="77777777" w:rsidR="00767E24" w:rsidRDefault="00767E24" w:rsidP="00767E24">
      <w:pPr>
        <w:tabs>
          <w:tab w:val="left" w:pos="3969"/>
          <w:tab w:val="left" w:pos="5529"/>
          <w:tab w:val="left" w:pos="6521"/>
        </w:tabs>
        <w:spacing w:after="0" w:line="276" w:lineRule="auto"/>
        <w:jc w:val="center"/>
        <w:rPr>
          <w:rFonts w:asciiTheme="majorBidi" w:eastAsia="Times New Roman" w:hAnsiTheme="majorBidi" w:cstheme="majorBidi"/>
        </w:rPr>
      </w:pPr>
    </w:p>
    <w:p w14:paraId="51EFEF79" w14:textId="77777777" w:rsidR="00767E24" w:rsidRPr="00F77856" w:rsidRDefault="00767E24" w:rsidP="00767E24">
      <w:pPr>
        <w:tabs>
          <w:tab w:val="left" w:pos="3969"/>
          <w:tab w:val="left" w:pos="5529"/>
          <w:tab w:val="left" w:pos="6521"/>
        </w:tabs>
        <w:spacing w:after="0" w:line="276" w:lineRule="auto"/>
        <w:jc w:val="center"/>
        <w:rPr>
          <w:rFonts w:asciiTheme="majorBidi" w:eastAsia="Times New Roman" w:hAnsiTheme="majorBidi" w:cstheme="majorBidi"/>
        </w:rPr>
      </w:pPr>
    </w:p>
    <w:p w14:paraId="128A7202" w14:textId="77777777" w:rsidR="00AC1F29" w:rsidRDefault="00AC1F29" w:rsidP="00FB1408">
      <w:pPr>
        <w:tabs>
          <w:tab w:val="left" w:pos="3969"/>
          <w:tab w:val="left" w:pos="5529"/>
          <w:tab w:val="left" w:pos="6521"/>
        </w:tabs>
        <w:spacing w:after="0" w:line="276" w:lineRule="auto"/>
        <w:rPr>
          <w:rFonts w:asciiTheme="majorBidi" w:eastAsia="Times New Roman" w:hAnsiTheme="majorBidi" w:cstheme="majorBidi"/>
        </w:rPr>
      </w:pPr>
    </w:p>
    <w:p w14:paraId="26788A7D" w14:textId="77777777" w:rsidR="00FB1408" w:rsidRDefault="00FB1408" w:rsidP="00FB1408">
      <w:pPr>
        <w:tabs>
          <w:tab w:val="left" w:pos="3969"/>
          <w:tab w:val="left" w:pos="5529"/>
          <w:tab w:val="left" w:pos="6521"/>
        </w:tabs>
        <w:spacing w:after="0" w:line="276" w:lineRule="auto"/>
        <w:rPr>
          <w:rFonts w:asciiTheme="majorBidi" w:eastAsia="Times New Roman" w:hAnsiTheme="majorBidi" w:cstheme="majorBidi"/>
        </w:rPr>
      </w:pPr>
    </w:p>
    <w:p w14:paraId="4C5F5900" w14:textId="77777777" w:rsidR="00FB1408" w:rsidRPr="00F77856" w:rsidRDefault="00FB1408" w:rsidP="00FB1408">
      <w:pPr>
        <w:tabs>
          <w:tab w:val="left" w:pos="3969"/>
          <w:tab w:val="left" w:pos="5529"/>
          <w:tab w:val="left" w:pos="6521"/>
        </w:tabs>
        <w:spacing w:after="0" w:line="276" w:lineRule="auto"/>
        <w:rPr>
          <w:rFonts w:asciiTheme="majorBidi" w:eastAsia="Times New Roman" w:hAnsiTheme="majorBidi" w:cstheme="majorBidi"/>
        </w:rPr>
      </w:pPr>
    </w:p>
    <w:p w14:paraId="0A09A7CD" w14:textId="77777777" w:rsidR="00FB1408" w:rsidRPr="00F77856" w:rsidRDefault="00FB1408" w:rsidP="00AC1F29">
      <w:pPr>
        <w:tabs>
          <w:tab w:val="left" w:pos="3969"/>
          <w:tab w:val="left" w:pos="5529"/>
          <w:tab w:val="left" w:pos="6521"/>
        </w:tabs>
        <w:spacing w:after="0" w:line="276" w:lineRule="auto"/>
        <w:rPr>
          <w:rFonts w:asciiTheme="majorBidi" w:eastAsia="Times New Roman" w:hAnsiTheme="majorBidi" w:cstheme="majorBidi"/>
        </w:rPr>
      </w:pPr>
    </w:p>
    <w:p w14:paraId="491F3C20" w14:textId="77777777" w:rsidR="000F1425" w:rsidRPr="000F1425" w:rsidRDefault="000F1425" w:rsidP="000F1425">
      <w:pPr>
        <w:tabs>
          <w:tab w:val="left" w:pos="3969"/>
          <w:tab w:val="left" w:pos="5529"/>
          <w:tab w:val="left" w:pos="6521"/>
        </w:tabs>
        <w:spacing w:after="0" w:line="276" w:lineRule="auto"/>
        <w:jc w:val="center"/>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 of Submission: 16/12/2026</w:t>
      </w:r>
    </w:p>
    <w:p w14:paraId="4E52755C" w14:textId="77777777" w:rsidR="000F1425" w:rsidRPr="000F1425" w:rsidRDefault="000F1425" w:rsidP="000F1425">
      <w:pPr>
        <w:tabs>
          <w:tab w:val="left" w:pos="3969"/>
          <w:tab w:val="left" w:pos="5529"/>
          <w:tab w:val="left" w:pos="6521"/>
        </w:tabs>
        <w:spacing w:after="0" w:line="276" w:lineRule="auto"/>
        <w:jc w:val="center"/>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 of Review: 30/03/2026</w:t>
      </w:r>
    </w:p>
    <w:p w14:paraId="4C6D2D2D" w14:textId="77777777" w:rsidR="000F1425" w:rsidRPr="000F1425" w:rsidRDefault="000F1425" w:rsidP="000F1425">
      <w:pPr>
        <w:tabs>
          <w:tab w:val="left" w:pos="3969"/>
          <w:tab w:val="left" w:pos="5529"/>
          <w:tab w:val="left" w:pos="6521"/>
        </w:tabs>
        <w:spacing w:after="0" w:line="276" w:lineRule="auto"/>
        <w:jc w:val="center"/>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 of Acceptance: 02/04/2026</w:t>
      </w:r>
    </w:p>
    <w:p w14:paraId="2855910A" w14:textId="77777777" w:rsidR="000F1425" w:rsidRDefault="000F1425" w:rsidP="000F1425">
      <w:pPr>
        <w:tabs>
          <w:tab w:val="left" w:pos="3969"/>
          <w:tab w:val="left" w:pos="5529"/>
          <w:tab w:val="left" w:pos="6521"/>
        </w:tabs>
        <w:spacing w:after="0" w:line="276" w:lineRule="auto"/>
        <w:jc w:val="center"/>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F1425">
        <w:rPr>
          <w:rFonts w:asciiTheme="majorBidi" w:eastAsia="Times New Roman" w:hAnsiTheme="majorBidi" w:cstheme="majorBid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IJTHD / Volume 2, Issue 1, (Jan- Jun) 2026 </w:t>
      </w:r>
    </w:p>
    <w:p w14:paraId="0BD4D098" w14:textId="0B03B579" w:rsidR="00AC1F29" w:rsidRPr="00BC618F" w:rsidRDefault="00AC1F29" w:rsidP="000F1425">
      <w:pPr>
        <w:tabs>
          <w:tab w:val="left" w:pos="3969"/>
          <w:tab w:val="left" w:pos="5529"/>
          <w:tab w:val="left" w:pos="6521"/>
        </w:tabs>
        <w:spacing w:after="0" w:line="276" w:lineRule="auto"/>
        <w:jc w:val="center"/>
        <w:rPr>
          <w:rFonts w:asciiTheme="majorBidi" w:eastAsia="Times New Roman" w:hAnsiTheme="majorBidi" w:cstheme="majorBidi"/>
          <w:b/>
          <w:bCs/>
        </w:rPr>
      </w:pPr>
      <w:r w:rsidRPr="00BC618F">
        <w:rPr>
          <w:rFonts w:asciiTheme="majorBidi" w:eastAsia="Times New Roman" w:hAnsiTheme="majorBidi" w:cstheme="majorBidi"/>
          <w:b/>
          <w:bCs/>
        </w:rPr>
        <w:lastRenderedPageBreak/>
        <w:t>INTRODUCTION</w:t>
      </w:r>
    </w:p>
    <w:p w14:paraId="5CD1F663" w14:textId="106EE518"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sz w:val="36"/>
          <w:szCs w:val="36"/>
        </w:rPr>
        <w:t>T</w:t>
      </w:r>
      <w:r w:rsidRPr="000F1425">
        <w:rPr>
          <w:rFonts w:asciiTheme="majorBidi" w:eastAsia="Times New Roman" w:hAnsiTheme="majorBidi" w:cstheme="majorBidi"/>
        </w:rPr>
        <w:t>he digital revolution has changed the way people travel in a big way. Social media sites are now the main places where people get ideas for trips, plan them, and make decisions. In this digital world, social media influencers (SMIs) have become important middlemen between destinations and potential tourists. They are digital opinion leaders who use their credibility, expertise, and large following to greatly affect how tourists act and where they choose to go (Liu et al., 2023; Pop et al., 2021; Raafat et al., 2023; Yuan &amp; Lou, 2020). These digital content creators have more power than just promoting products. They tell stories, share experiences, and give advice that can make or break a destination's reputation in the highly competitive tourism market.</w:t>
      </w:r>
    </w:p>
    <w:p w14:paraId="7DE61B70"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As influencer marketing becomes more commercialized and common in the tourism industry, important questions have come up about how honest and open influencer communications are. Transparency in influencer marketing refers to how openly and honestly influencers talk about their sponsorships, partnerships, commercial relationships, and any biases that may be present in their content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 Han &amp; Chen., 2022). This level of openness is now a major issue for both consumers and regulators because it affects how trustworthy recommendations are and the overall trust between influencers and their followers (Ki et al., 2023;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w:t>
      </w:r>
    </w:p>
    <w:p w14:paraId="7FB791F8"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Trust is a crucial and essential element in the intricate relationship between social media influencers and their audiences, especially in the tourism sector, where experiences are inherently intangible, frequently costly, and entail considerable emotional and financial risks for consumers (Anuar et al., 2021; Wang &amp; Yan, 2022). Because tourism products are not physical, people who are thinking about going on a trip must rely heavily on the credibility and authenticity of the information given by influencers, especially when they are thinking about going to a new place or doing something new (Liu et al., 2023; Shwe, 2024). When trust is built and kept, tourists are more likely to follow influencer recommendations, interact with promoted content, and finally decide to go on trips based on influencer endorsements.</w:t>
      </w:r>
    </w:p>
    <w:p w14:paraId="4067C1B8"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 xml:space="preserve">Studies have shown that clear advertising disclosures and open communication can greatly lower consumer </w:t>
      </w:r>
      <w:proofErr w:type="spellStart"/>
      <w:r w:rsidRPr="000F1425">
        <w:rPr>
          <w:rFonts w:asciiTheme="majorBidi" w:eastAsia="Times New Roman" w:hAnsiTheme="majorBidi" w:cstheme="majorBidi"/>
        </w:rPr>
        <w:t>skepticism</w:t>
      </w:r>
      <w:proofErr w:type="spellEnd"/>
      <w:r w:rsidRPr="000F1425">
        <w:rPr>
          <w:rFonts w:asciiTheme="majorBidi" w:eastAsia="Times New Roman" w:hAnsiTheme="majorBidi" w:cstheme="majorBidi"/>
        </w:rPr>
        <w:t xml:space="preserve"> while also making influencer content seem more credible and trustworthy (Yuan &amp; Lou, 2020; Kwiatek et al., 2021). When influencers are open about their business relationships and possible conflicts of interest, tourists are more likely to trust and believe in their content, which makes them feel safer and more confident in their travel decisions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 Ki et al., 2023). On the other hand, a lack of openness or unclear disclosure practices can make people less trusting, more </w:t>
      </w:r>
      <w:proofErr w:type="spellStart"/>
      <w:r w:rsidRPr="000F1425">
        <w:rPr>
          <w:rFonts w:asciiTheme="majorBidi" w:eastAsia="Times New Roman" w:hAnsiTheme="majorBidi" w:cstheme="majorBidi"/>
        </w:rPr>
        <w:t>skeptical</w:t>
      </w:r>
      <w:proofErr w:type="spellEnd"/>
      <w:r w:rsidRPr="000F1425">
        <w:rPr>
          <w:rFonts w:asciiTheme="majorBidi" w:eastAsia="Times New Roman" w:hAnsiTheme="majorBidi" w:cstheme="majorBidi"/>
        </w:rPr>
        <w:t>, and less likely to engage with tourists and make decisions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2021; Ki et al., 2023).</w:t>
      </w:r>
    </w:p>
    <w:p w14:paraId="677F759A"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 xml:space="preserve">Theoretical frameworks, including Source Credibility Theory and the Elaboration Likelihood Model (ELM), provide a basis for comprehending the impact of transparency on trust in influencer marketing. The Source Credibility Theory posits that an influencer's persuasive power is contingent upon three principal dimensions: trustworthiness, expertise, and attractiveness. Transparency is identified as a vital mechanism for enhancing trustworthiness by mitigating perceived deception and augmenting overall credibility (Shah &amp; Wei, 2022; Fu et al., 2022;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 Ki et al., 2023). The Elaboration Likelihood Model differentiates between central cognitive pathways and peripheral emotional pathways of persuasion, indicating that transparency may captivate tourists through intentional, methodical assessment of content quality and credibility rather than mere superficial indicators (Shiau et al., 2022; Wang &amp; Yan, 2022; Serman &amp; Sims, 2022).</w:t>
      </w:r>
    </w:p>
    <w:p w14:paraId="1FCF72E8"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Empirical research has demonstrated the intricate and occasionally contradictory characteristics of transparency in influencer marketing within the tourism industry. Studies consistently show that clear, direct disclosures build trust by following ethical marketing rules and what customers expect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 Kwiatek et al., 2021). However, there is also evidence that too much commercialization—when influencers seem to care more about sponsorships and business partnerships than making real content—can actually hurt trust and make people less interested (Han &amp; Chen., 2022; Ki et al., 2023). This careful balance between being open and being real is especially important in tourism, where people spend a lot of money and time based on what influencers say (Raafat et al., 2023; Helal et al., 2023).</w:t>
      </w:r>
    </w:p>
    <w:p w14:paraId="7477FF93"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 xml:space="preserve">The Kingdom of Saudi Arabia offers a distinctive and significant context for </w:t>
      </w:r>
      <w:proofErr w:type="spellStart"/>
      <w:r w:rsidRPr="000F1425">
        <w:rPr>
          <w:rFonts w:asciiTheme="majorBidi" w:eastAsia="Times New Roman" w:hAnsiTheme="majorBidi" w:cstheme="majorBidi"/>
        </w:rPr>
        <w:t>analyzing</w:t>
      </w:r>
      <w:proofErr w:type="spellEnd"/>
      <w:r w:rsidRPr="000F1425">
        <w:rPr>
          <w:rFonts w:asciiTheme="majorBidi" w:eastAsia="Times New Roman" w:hAnsiTheme="majorBidi" w:cstheme="majorBidi"/>
        </w:rPr>
        <w:t xml:space="preserve"> influencer transparency and its effect on tourist trust, attributed to the nation's swift digital transformation and ambitious tourism development strategies under Vision 2030 (Alnasser et al., 2020; </w:t>
      </w:r>
      <w:proofErr w:type="spellStart"/>
      <w:r w:rsidRPr="000F1425">
        <w:rPr>
          <w:rFonts w:asciiTheme="majorBidi" w:eastAsia="Times New Roman" w:hAnsiTheme="majorBidi" w:cstheme="majorBidi"/>
        </w:rPr>
        <w:t>Alyoubi</w:t>
      </w:r>
      <w:proofErr w:type="spellEnd"/>
      <w:r w:rsidRPr="000F1425">
        <w:rPr>
          <w:rFonts w:asciiTheme="majorBidi" w:eastAsia="Times New Roman" w:hAnsiTheme="majorBidi" w:cstheme="majorBidi"/>
        </w:rPr>
        <w:t xml:space="preserve">, 2024). As Saudi Arabia </w:t>
      </w:r>
      <w:proofErr w:type="spellStart"/>
      <w:r w:rsidRPr="000F1425">
        <w:rPr>
          <w:rFonts w:asciiTheme="majorBidi" w:eastAsia="Times New Roman" w:hAnsiTheme="majorBidi" w:cstheme="majorBidi"/>
        </w:rPr>
        <w:t>endeavors</w:t>
      </w:r>
      <w:proofErr w:type="spellEnd"/>
      <w:r w:rsidRPr="000F1425">
        <w:rPr>
          <w:rFonts w:asciiTheme="majorBidi" w:eastAsia="Times New Roman" w:hAnsiTheme="majorBidi" w:cstheme="majorBidi"/>
        </w:rPr>
        <w:t xml:space="preserve"> to diversify its economy from oil dependence and vigorously promotes tourism as a vital economic sector, social media influencers have emerged as crucial figures in marketing the Kingdom's developing destinations and cultural experiences to both domestic and international audiences (</w:t>
      </w:r>
      <w:proofErr w:type="spellStart"/>
      <w:r w:rsidRPr="000F1425">
        <w:rPr>
          <w:rFonts w:asciiTheme="majorBidi" w:eastAsia="Times New Roman" w:hAnsiTheme="majorBidi" w:cstheme="majorBidi"/>
        </w:rPr>
        <w:t>Alwafi</w:t>
      </w:r>
      <w:proofErr w:type="spellEnd"/>
      <w:r w:rsidRPr="000F1425">
        <w:rPr>
          <w:rFonts w:asciiTheme="majorBidi" w:eastAsia="Times New Roman" w:hAnsiTheme="majorBidi" w:cstheme="majorBidi"/>
        </w:rPr>
        <w:t xml:space="preserve"> et al., 2022; </w:t>
      </w:r>
      <w:proofErr w:type="spellStart"/>
      <w:r w:rsidRPr="000F1425">
        <w:rPr>
          <w:rFonts w:asciiTheme="majorBidi" w:eastAsia="Times New Roman" w:hAnsiTheme="majorBidi" w:cstheme="majorBidi"/>
        </w:rPr>
        <w:t>Alsakkaf</w:t>
      </w:r>
      <w:proofErr w:type="spellEnd"/>
      <w:r w:rsidRPr="000F1425">
        <w:rPr>
          <w:rFonts w:asciiTheme="majorBidi" w:eastAsia="Times New Roman" w:hAnsiTheme="majorBidi" w:cstheme="majorBidi"/>
        </w:rPr>
        <w:t xml:space="preserve"> et al., 2020). Nonetheless, the distinct cultural subtleties, conventional values, </w:t>
      </w:r>
      <w:r w:rsidRPr="000F1425">
        <w:rPr>
          <w:rFonts w:asciiTheme="majorBidi" w:eastAsia="Times New Roman" w:hAnsiTheme="majorBidi" w:cstheme="majorBidi"/>
        </w:rPr>
        <w:lastRenderedPageBreak/>
        <w:t>and developing regulatory structures in Saudi Arabia may profoundly affect the perception, interpretation, and implementation of transparency by both influencers and their audiences (Aldossary et al., 2022; Alhajri &amp; Pierce, 2022).</w:t>
      </w:r>
    </w:p>
    <w:p w14:paraId="3A94ADAD" w14:textId="77777777" w:rsidR="000F1425" w:rsidRPr="000F1425"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 xml:space="preserve">Although there is a lot of research on different parts of influencer marketing, we still don't know enough about how transparency affects tourist trust, especially in non-Western cultures. Most existing studies have concentrated on general credibility metrics, content quality evaluations, or the overall efficacy of influencer marketing, while overlooking the intricate and specific functions that disclosure practices and transparency mechanisms serve in establishing and sustaining trust relationships (Wang &amp; Yan, 2022; Yuan &amp; Lou, 2020; </w:t>
      </w:r>
      <w:proofErr w:type="spellStart"/>
      <w:r w:rsidRPr="000F1425">
        <w:rPr>
          <w:rFonts w:asciiTheme="majorBidi" w:eastAsia="Times New Roman" w:hAnsiTheme="majorBidi" w:cstheme="majorBidi"/>
        </w:rPr>
        <w:t>Belanche</w:t>
      </w:r>
      <w:proofErr w:type="spellEnd"/>
      <w:r w:rsidRPr="000F1425">
        <w:rPr>
          <w:rFonts w:asciiTheme="majorBidi" w:eastAsia="Times New Roman" w:hAnsiTheme="majorBidi" w:cstheme="majorBidi"/>
        </w:rPr>
        <w:t xml:space="preserve"> et al., 2020; Ki et al., 2023). Furthermore, the intricate dynamics among transparency, trust development, and cultural influences in tourism settings are markedly under-researched in scholarly literature, especially concerning their expression in nascent tourism markets with unique cultural traits (</w:t>
      </w:r>
      <w:proofErr w:type="spellStart"/>
      <w:r w:rsidRPr="000F1425">
        <w:rPr>
          <w:rFonts w:asciiTheme="majorBidi" w:eastAsia="Times New Roman" w:hAnsiTheme="majorBidi" w:cstheme="majorBidi"/>
        </w:rPr>
        <w:t>Alnajim</w:t>
      </w:r>
      <w:proofErr w:type="spellEnd"/>
      <w:r w:rsidRPr="000F1425">
        <w:rPr>
          <w:rFonts w:asciiTheme="majorBidi" w:eastAsia="Times New Roman" w:hAnsiTheme="majorBidi" w:cstheme="majorBidi"/>
        </w:rPr>
        <w:t xml:space="preserve">, 2023; </w:t>
      </w:r>
      <w:proofErr w:type="spellStart"/>
      <w:r w:rsidRPr="000F1425">
        <w:rPr>
          <w:rFonts w:asciiTheme="majorBidi" w:eastAsia="Times New Roman" w:hAnsiTheme="majorBidi" w:cstheme="majorBidi"/>
        </w:rPr>
        <w:t>Alwafi</w:t>
      </w:r>
      <w:proofErr w:type="spellEnd"/>
      <w:r w:rsidRPr="000F1425">
        <w:rPr>
          <w:rFonts w:asciiTheme="majorBidi" w:eastAsia="Times New Roman" w:hAnsiTheme="majorBidi" w:cstheme="majorBidi"/>
        </w:rPr>
        <w:t xml:space="preserve"> et al., 2022).</w:t>
      </w:r>
    </w:p>
    <w:p w14:paraId="222F7D48" w14:textId="74D7A8AD" w:rsidR="00767E24" w:rsidRDefault="000F1425" w:rsidP="000F1425">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This study tackles these significant research gaps by investigating the impact of social media influencer transparency on tourist trust in the Saudi Arabian context, yielding both theoretical contributions and practical ramifications for the swiftly changing digital tourism marketing environment. The research adds to the small but important body of knowledge about how influencer transparency affects tourism markets outside of the West. It also gives Saudi Arabia's growing and increasingly important tourism sector culturally relevant and context-specific insights.</w:t>
      </w:r>
    </w:p>
    <w:p w14:paraId="7E1E8908" w14:textId="77777777" w:rsidR="00AF745D" w:rsidRPr="00767E24" w:rsidRDefault="00AF745D" w:rsidP="000F1425">
      <w:pPr>
        <w:tabs>
          <w:tab w:val="left" w:pos="3969"/>
          <w:tab w:val="left" w:pos="5529"/>
          <w:tab w:val="left" w:pos="6521"/>
        </w:tabs>
        <w:spacing w:after="0" w:line="276" w:lineRule="auto"/>
        <w:jc w:val="both"/>
        <w:rPr>
          <w:rFonts w:asciiTheme="majorBidi" w:eastAsia="Times New Roman" w:hAnsiTheme="majorBidi" w:cstheme="majorBidi"/>
        </w:rPr>
      </w:pPr>
    </w:p>
    <w:p w14:paraId="59153DDB" w14:textId="747BF9C1" w:rsidR="00767E24" w:rsidRDefault="00AC1F29" w:rsidP="00AF745D">
      <w:pPr>
        <w:tabs>
          <w:tab w:val="left" w:pos="3969"/>
          <w:tab w:val="left" w:pos="5529"/>
          <w:tab w:val="left" w:pos="6521"/>
        </w:tabs>
        <w:spacing w:after="0" w:line="276" w:lineRule="auto"/>
        <w:jc w:val="center"/>
        <w:rPr>
          <w:rFonts w:asciiTheme="majorBidi" w:eastAsia="Times New Roman" w:hAnsiTheme="majorBidi" w:cstheme="majorBidi"/>
          <w:b/>
          <w:bCs/>
        </w:rPr>
      </w:pPr>
      <w:r w:rsidRPr="00BC618F">
        <w:rPr>
          <w:rFonts w:asciiTheme="majorBidi" w:eastAsia="Times New Roman" w:hAnsiTheme="majorBidi" w:cstheme="majorBidi"/>
          <w:b/>
          <w:bCs/>
        </w:rPr>
        <w:t>LITERATURE REVIEW</w:t>
      </w:r>
    </w:p>
    <w:p w14:paraId="4011E87C" w14:textId="176CCA21" w:rsidR="000F1425" w:rsidRPr="00AF745D" w:rsidRDefault="000F1425" w:rsidP="00AF745D">
      <w:pPr>
        <w:tabs>
          <w:tab w:val="left" w:pos="3969"/>
          <w:tab w:val="left" w:pos="5529"/>
          <w:tab w:val="left" w:pos="6521"/>
        </w:tabs>
        <w:spacing w:after="0" w:line="276" w:lineRule="auto"/>
        <w:jc w:val="both"/>
        <w:rPr>
          <w:rFonts w:asciiTheme="majorBidi" w:eastAsia="Times New Roman" w:hAnsiTheme="majorBidi" w:cstheme="majorBidi"/>
        </w:rPr>
      </w:pPr>
      <w:r w:rsidRPr="000F1425">
        <w:rPr>
          <w:rFonts w:asciiTheme="majorBidi" w:eastAsia="Times New Roman" w:hAnsiTheme="majorBidi" w:cstheme="majorBidi"/>
        </w:rPr>
        <w:t>This study utilized a quantitative research methodology to systematically investigate the correlation between the transparency of social media influencers and the trust levels of tourists. The methodology was meticulously crafted to guarantee scientific rigor while fulfilling the research objectives via suitable data collection and analysis methods.</w:t>
      </w:r>
    </w:p>
    <w:p w14:paraId="2368CBE6" w14:textId="77777777" w:rsidR="000F1425" w:rsidRPr="000F1425" w:rsidRDefault="000F1425" w:rsidP="000F1425">
      <w:pPr>
        <w:pStyle w:val="NormalWeb"/>
        <w:rPr>
          <w:b/>
          <w:bCs/>
        </w:rPr>
      </w:pPr>
      <w:r w:rsidRPr="000F1425">
        <w:rPr>
          <w:b/>
          <w:bCs/>
        </w:rPr>
        <w:t>1. Research Design</w:t>
      </w:r>
    </w:p>
    <w:p w14:paraId="0662ED55" w14:textId="77777777" w:rsidR="000F1425" w:rsidRDefault="000F1425" w:rsidP="000F1425">
      <w:pPr>
        <w:pStyle w:val="NormalWeb"/>
        <w:jc w:val="both"/>
      </w:pPr>
      <w:r>
        <w:t xml:space="preserve">The study utilized a cross-sectional survey design to gather data from domestic tourists in Saudi Arabia who actively interact with travel influencers on social media platforms. This design was selected for its efficacy in recording perceptions and </w:t>
      </w:r>
      <w:proofErr w:type="spellStart"/>
      <w:r>
        <w:t>behaviors</w:t>
      </w:r>
      <w:proofErr w:type="spellEnd"/>
      <w:r>
        <w:t xml:space="preserve"> at a particular moment in time. The study concentrated on three principal constructs: influencer transparency (evaluated via disclosure practices and content authenticity), tourist trust (measured by the credibility of recommendations), and travel </w:t>
      </w:r>
      <w:proofErr w:type="spellStart"/>
      <w:r>
        <w:t>behavior</w:t>
      </w:r>
      <w:proofErr w:type="spellEnd"/>
      <w:r>
        <w:t xml:space="preserve"> (</w:t>
      </w:r>
      <w:proofErr w:type="spellStart"/>
      <w:r>
        <w:t>analyzed</w:t>
      </w:r>
      <w:proofErr w:type="spellEnd"/>
      <w:r>
        <w:t xml:space="preserve"> through actual visitation to promoted destinations). All items used five-point Likert scales that went from 1 (Strongly Disagree) to 5 (Strongly Agree).</w:t>
      </w:r>
    </w:p>
    <w:p w14:paraId="1C3780E4" w14:textId="77777777" w:rsidR="000F1425" w:rsidRPr="000F1425" w:rsidRDefault="000F1425" w:rsidP="000F1425">
      <w:pPr>
        <w:pStyle w:val="NormalWeb"/>
        <w:jc w:val="both"/>
        <w:rPr>
          <w:b/>
          <w:bCs/>
        </w:rPr>
      </w:pPr>
      <w:r w:rsidRPr="000F1425">
        <w:rPr>
          <w:b/>
          <w:bCs/>
        </w:rPr>
        <w:t>2. Sampling Strategy</w:t>
      </w:r>
    </w:p>
    <w:p w14:paraId="18586859" w14:textId="77777777" w:rsidR="000F1425" w:rsidRDefault="000F1425" w:rsidP="000F1425">
      <w:pPr>
        <w:pStyle w:val="NormalWeb"/>
        <w:jc w:val="both"/>
      </w:pPr>
      <w:r>
        <w:t xml:space="preserve">The target population comprised Saudi domestic tourists aged 18 and older who had undertaken at least one trip within the country in the preceding 12 months. A cluster sampling method was used, with a focus on major tourist areas like Makkah, Riyadh, and the Eastern Province to make sure that all areas were represented. The final sample comprised 550 domestic tourists who actively engage with social media travel influencers. 57.1% (n=314) of the people who answered were men, and 42.9% (n=236) were women. The most common age group was 35 to 44 years old (32.5%), and the second most common age group was 45 to 54 years old (28.4%). YouTube was the most popular place to get travel information (21.3%), followed by Twitter/X (19.3%) and Facebook (18.5%). Most of the people who answered said they </w:t>
      </w:r>
      <w:proofErr w:type="spellStart"/>
      <w:r>
        <w:t>traveled</w:t>
      </w:r>
      <w:proofErr w:type="spellEnd"/>
      <w:r>
        <w:t xml:space="preserve"> within the country 2–3 times a year (38.2%) or 4–5 times a year (36.4%).</w:t>
      </w:r>
    </w:p>
    <w:p w14:paraId="12A7D6AE" w14:textId="77777777" w:rsidR="000F1425" w:rsidRPr="000F1425" w:rsidRDefault="000F1425" w:rsidP="000F1425">
      <w:pPr>
        <w:pStyle w:val="NormalWeb"/>
        <w:jc w:val="both"/>
        <w:rPr>
          <w:b/>
          <w:bCs/>
        </w:rPr>
      </w:pPr>
      <w:r w:rsidRPr="000F1425">
        <w:rPr>
          <w:b/>
          <w:bCs/>
        </w:rPr>
        <w:t>3. Data Collection Procedures</w:t>
      </w:r>
    </w:p>
    <w:p w14:paraId="4BE39B77" w14:textId="77777777" w:rsidR="000F1425" w:rsidRDefault="000F1425" w:rsidP="000F1425">
      <w:pPr>
        <w:pStyle w:val="NormalWeb"/>
        <w:jc w:val="both"/>
      </w:pPr>
      <w:r>
        <w:t>The research instrument was created by modifying validated measurement scales from recognized studies in influencer marketing and tourism literature. Before full implementation, a pilot test with 38 people was done to see how clear and reliable the questionnaire was. The pilot results showed that all constructs had Cronbach's alpha coefficients over 0.80, which means they were very consistent within themselves. The last survey was done online using professional survey platforms that included quality control measures like attention checks and response validation.</w:t>
      </w:r>
    </w:p>
    <w:p w14:paraId="75CFFE4B" w14:textId="77777777" w:rsidR="000F1425" w:rsidRPr="000F1425" w:rsidRDefault="000F1425" w:rsidP="000F1425">
      <w:pPr>
        <w:pStyle w:val="NormalWeb"/>
        <w:jc w:val="both"/>
        <w:rPr>
          <w:b/>
          <w:bCs/>
        </w:rPr>
      </w:pPr>
      <w:r w:rsidRPr="000F1425">
        <w:rPr>
          <w:b/>
          <w:bCs/>
        </w:rPr>
        <w:lastRenderedPageBreak/>
        <w:t>4. Scenario Development</w:t>
      </w:r>
    </w:p>
    <w:p w14:paraId="475B69D3" w14:textId="77777777" w:rsidR="000F1425" w:rsidRDefault="000F1425" w:rsidP="000F1425">
      <w:pPr>
        <w:pStyle w:val="NormalWeb"/>
        <w:jc w:val="both"/>
      </w:pPr>
      <w:r>
        <w:t xml:space="preserve">The analytical method utilized SPSS 26 and </w:t>
      </w:r>
      <w:proofErr w:type="spellStart"/>
      <w:r>
        <w:t>SmartPLS</w:t>
      </w:r>
      <w:proofErr w:type="spellEnd"/>
      <w:r>
        <w:t xml:space="preserve"> 4 software to </w:t>
      </w:r>
      <w:proofErr w:type="spellStart"/>
      <w:r>
        <w:t>analyze</w:t>
      </w:r>
      <w:proofErr w:type="spellEnd"/>
      <w:r>
        <w:t xml:space="preserve"> the gathered data. Initial descriptive statistics offered a summary of respondent attributes and response distributions. Confirmatory factor analysis was used to test the measurement model. It looked at convergent validity (AVE &gt; 0.5) and composite reliability (CR &gt; 0.7). We then used structural equation </w:t>
      </w:r>
      <w:proofErr w:type="spellStart"/>
      <w:r>
        <w:t>modeling</w:t>
      </w:r>
      <w:proofErr w:type="spellEnd"/>
      <w:r>
        <w:t xml:space="preserve"> (SEM) to test the hypothesized relationships between constructs, using bootstrapping (5,000 resamples) to see if they were statistically significant.</w:t>
      </w:r>
    </w:p>
    <w:p w14:paraId="18F790C2" w14:textId="77777777" w:rsidR="000F1425" w:rsidRPr="000F1425" w:rsidRDefault="000F1425" w:rsidP="000F1425">
      <w:pPr>
        <w:pStyle w:val="NormalWeb"/>
        <w:jc w:val="both"/>
        <w:rPr>
          <w:b/>
          <w:bCs/>
        </w:rPr>
      </w:pPr>
      <w:r w:rsidRPr="000F1425">
        <w:rPr>
          <w:b/>
          <w:bCs/>
        </w:rPr>
        <w:t>5. Ethical Considerations</w:t>
      </w:r>
    </w:p>
    <w:p w14:paraId="6C79126E" w14:textId="77777777" w:rsidR="000F1425" w:rsidRDefault="000F1425" w:rsidP="000F1425">
      <w:pPr>
        <w:pStyle w:val="NormalWeb"/>
        <w:jc w:val="both"/>
      </w:pPr>
      <w:r>
        <w:t>Before collecting data, the Saudi Tourism Research Ethics Committee gave the study its ethical approval. All participants gave their informed consent after being fully informed about the purpose of the research and how the data would be handled. Anonymizing responses and using secure data storage protocols kept the information private. Participants were told that they could leave at any time without any consequences.</w:t>
      </w:r>
    </w:p>
    <w:p w14:paraId="7BC4E963" w14:textId="77777777" w:rsidR="000F1425" w:rsidRPr="000F1425" w:rsidRDefault="000F1425" w:rsidP="000F1425">
      <w:pPr>
        <w:pStyle w:val="NormalWeb"/>
        <w:jc w:val="both"/>
        <w:rPr>
          <w:b/>
          <w:bCs/>
        </w:rPr>
      </w:pPr>
      <w:r w:rsidRPr="000F1425">
        <w:rPr>
          <w:b/>
          <w:bCs/>
        </w:rPr>
        <w:t>6. Limitations</w:t>
      </w:r>
    </w:p>
    <w:p w14:paraId="4C3A7CAA" w14:textId="77777777" w:rsidR="000F1425" w:rsidRDefault="000F1425" w:rsidP="000F1425">
      <w:pPr>
        <w:pStyle w:val="NormalWeb"/>
        <w:jc w:val="both"/>
      </w:pPr>
      <w:r>
        <w:t>Even though the methodology was carefully planned, some limitations need to be recognized. The emphasis on Saudi domestic tourists may restrict applicability to international settings. The cross-sectional design, although effective, is incapable of determining causal relationships. Moreover, self-reported data may be influenced by response biases, despite the implementation of procedural safeguards to mitigate this risk. Subsequent research may mitigate these limitations by employing longitudinal designs or experimental methodologies.</w:t>
      </w:r>
    </w:p>
    <w:p w14:paraId="7ACD6FC7" w14:textId="77777777" w:rsidR="000F1425" w:rsidRPr="000F1425" w:rsidRDefault="000F1425" w:rsidP="000F1425">
      <w:pPr>
        <w:pStyle w:val="NormalWeb"/>
        <w:jc w:val="both"/>
        <w:rPr>
          <w:b/>
          <w:bCs/>
        </w:rPr>
      </w:pPr>
      <w:r w:rsidRPr="000F1425">
        <w:rPr>
          <w:b/>
          <w:bCs/>
        </w:rPr>
        <w:t>RESULTS &amp; DISCUSSION</w:t>
      </w:r>
    </w:p>
    <w:p w14:paraId="36462652" w14:textId="77777777" w:rsidR="000F1425" w:rsidRDefault="000F1425" w:rsidP="000F1425">
      <w:pPr>
        <w:pStyle w:val="NormalWeb"/>
        <w:jc w:val="both"/>
      </w:pPr>
      <w:r>
        <w:t>Before looking at the structural relationships, the measurement model's reliability and validity were thoroughly tested.  Table 1 shows that all of the constructs had very good internal consistency reliability, with Cronbach's alpha coefficients ranging from 0.92 to 0.97, which is much higher than the recommended threshold of 0.70.  The composite reliability (CR) values also ranged from 0.94 to 0.97, which showed that the measurement scales were consistent with each other.  Average variance extracted (AVE) values, which ranged from 0.72 to 0.84 and were all higher than the minimum requirement of 0.50. These robust psychometric properties provide strong confidence in the measurement model's ability to accurately capture the intended constructs.</w:t>
      </w:r>
    </w:p>
    <w:p w14:paraId="3C38E989" w14:textId="77777777" w:rsidR="000F1425" w:rsidRPr="000F1425" w:rsidRDefault="000F1425" w:rsidP="000F1425">
      <w:pPr>
        <w:pStyle w:val="NormalWeb"/>
        <w:jc w:val="center"/>
        <w:rPr>
          <w:b/>
          <w:bCs/>
        </w:rPr>
      </w:pPr>
      <w:r w:rsidRPr="000F1425">
        <w:rPr>
          <w:b/>
          <w:bCs/>
        </w:rPr>
        <w:t>Table 1: Measurement Model Assessment</w:t>
      </w:r>
    </w:p>
    <w:tbl>
      <w:tblPr>
        <w:tblStyle w:val="TableGrid"/>
        <w:tblW w:w="0" w:type="auto"/>
        <w:jc w:val="center"/>
        <w:tblLook w:val="04A0" w:firstRow="1" w:lastRow="0" w:firstColumn="1" w:lastColumn="0" w:noHBand="0" w:noVBand="1"/>
      </w:tblPr>
      <w:tblGrid>
        <w:gridCol w:w="2191"/>
        <w:gridCol w:w="1385"/>
        <w:gridCol w:w="1385"/>
        <w:gridCol w:w="1400"/>
      </w:tblGrid>
      <w:tr w:rsidR="000F1425" w:rsidRPr="008819A0" w14:paraId="35DFE8CE" w14:textId="77777777" w:rsidTr="00EE7FEC">
        <w:trPr>
          <w:trHeight w:val="317"/>
          <w:jc w:val="center"/>
        </w:trPr>
        <w:tc>
          <w:tcPr>
            <w:tcW w:w="2191" w:type="dxa"/>
          </w:tcPr>
          <w:p w14:paraId="50C743B6" w14:textId="77777777" w:rsidR="000F1425" w:rsidRPr="008819A0" w:rsidRDefault="000F1425" w:rsidP="00EE7FEC">
            <w:pPr>
              <w:tabs>
                <w:tab w:val="left" w:pos="3969"/>
                <w:tab w:val="left" w:pos="5529"/>
                <w:tab w:val="left" w:pos="6521"/>
              </w:tabs>
              <w:jc w:val="center"/>
              <w:rPr>
                <w:rFonts w:asciiTheme="majorBidi" w:hAnsiTheme="majorBidi" w:cstheme="majorBidi"/>
                <w:b/>
                <w:bCs/>
                <w:sz w:val="24"/>
                <w:szCs w:val="24"/>
                <w:lang w:val="en-US"/>
              </w:rPr>
            </w:pPr>
            <w:r w:rsidRPr="008819A0">
              <w:rPr>
                <w:rFonts w:asciiTheme="majorBidi" w:hAnsiTheme="majorBidi" w:cstheme="majorBidi"/>
                <w:b/>
                <w:bCs/>
                <w:sz w:val="24"/>
                <w:szCs w:val="24"/>
                <w:lang w:val="en-US"/>
              </w:rPr>
              <w:t>Construct</w:t>
            </w:r>
          </w:p>
        </w:tc>
        <w:tc>
          <w:tcPr>
            <w:tcW w:w="1385" w:type="dxa"/>
          </w:tcPr>
          <w:p w14:paraId="077D839F" w14:textId="77777777" w:rsidR="000F1425" w:rsidRPr="008819A0" w:rsidRDefault="000F1425" w:rsidP="00EE7FEC">
            <w:pPr>
              <w:tabs>
                <w:tab w:val="left" w:pos="3969"/>
                <w:tab w:val="left" w:pos="5529"/>
                <w:tab w:val="left" w:pos="6521"/>
              </w:tabs>
              <w:jc w:val="center"/>
              <w:rPr>
                <w:rFonts w:asciiTheme="majorBidi" w:hAnsiTheme="majorBidi" w:cstheme="majorBidi"/>
                <w:b/>
                <w:bCs/>
                <w:sz w:val="24"/>
                <w:szCs w:val="24"/>
                <w:lang w:val="en-US"/>
              </w:rPr>
            </w:pPr>
            <w:r w:rsidRPr="008819A0">
              <w:rPr>
                <w:rFonts w:asciiTheme="majorBidi" w:hAnsiTheme="majorBidi" w:cstheme="majorBidi"/>
                <w:b/>
                <w:bCs/>
                <w:sz w:val="24"/>
                <w:szCs w:val="24"/>
                <w:lang w:val="en-US"/>
              </w:rPr>
              <w:t>α</w:t>
            </w:r>
          </w:p>
        </w:tc>
        <w:tc>
          <w:tcPr>
            <w:tcW w:w="1385" w:type="dxa"/>
          </w:tcPr>
          <w:p w14:paraId="752F30D1" w14:textId="77777777" w:rsidR="000F1425" w:rsidRPr="008819A0" w:rsidRDefault="000F1425" w:rsidP="00EE7FEC">
            <w:pPr>
              <w:tabs>
                <w:tab w:val="left" w:pos="3969"/>
                <w:tab w:val="left" w:pos="5529"/>
                <w:tab w:val="left" w:pos="6521"/>
              </w:tabs>
              <w:jc w:val="center"/>
              <w:rPr>
                <w:rFonts w:asciiTheme="majorBidi" w:hAnsiTheme="majorBidi" w:cstheme="majorBidi"/>
                <w:b/>
                <w:bCs/>
                <w:sz w:val="24"/>
                <w:szCs w:val="24"/>
                <w:lang w:val="en-US"/>
              </w:rPr>
            </w:pPr>
            <w:r w:rsidRPr="008819A0">
              <w:rPr>
                <w:rFonts w:asciiTheme="majorBidi" w:hAnsiTheme="majorBidi" w:cstheme="majorBidi"/>
                <w:b/>
                <w:bCs/>
                <w:sz w:val="24"/>
                <w:szCs w:val="24"/>
                <w:lang w:val="en-US"/>
              </w:rPr>
              <w:t>CR</w:t>
            </w:r>
          </w:p>
        </w:tc>
        <w:tc>
          <w:tcPr>
            <w:tcW w:w="1400" w:type="dxa"/>
          </w:tcPr>
          <w:p w14:paraId="2E70BBC3" w14:textId="77777777" w:rsidR="000F1425" w:rsidRPr="008819A0" w:rsidRDefault="000F1425" w:rsidP="00EE7FEC">
            <w:pPr>
              <w:tabs>
                <w:tab w:val="left" w:pos="3969"/>
                <w:tab w:val="left" w:pos="5529"/>
                <w:tab w:val="left" w:pos="6521"/>
              </w:tabs>
              <w:jc w:val="center"/>
              <w:rPr>
                <w:rFonts w:asciiTheme="majorBidi" w:hAnsiTheme="majorBidi" w:cstheme="majorBidi"/>
                <w:b/>
                <w:bCs/>
                <w:sz w:val="24"/>
                <w:szCs w:val="24"/>
                <w:lang w:val="en-US"/>
              </w:rPr>
            </w:pPr>
            <w:r w:rsidRPr="008819A0">
              <w:rPr>
                <w:rFonts w:asciiTheme="majorBidi" w:hAnsiTheme="majorBidi" w:cstheme="majorBidi"/>
                <w:b/>
                <w:bCs/>
                <w:sz w:val="24"/>
                <w:szCs w:val="24"/>
                <w:lang w:val="en-US"/>
              </w:rPr>
              <w:t>AVE</w:t>
            </w:r>
          </w:p>
        </w:tc>
      </w:tr>
      <w:tr w:rsidR="000F1425" w:rsidRPr="008819A0" w14:paraId="2C9E8627" w14:textId="77777777" w:rsidTr="00EE7FEC">
        <w:trPr>
          <w:trHeight w:val="317"/>
          <w:jc w:val="center"/>
        </w:trPr>
        <w:tc>
          <w:tcPr>
            <w:tcW w:w="2191" w:type="dxa"/>
          </w:tcPr>
          <w:p w14:paraId="69F2ECD1"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Expertise</w:t>
            </w:r>
          </w:p>
        </w:tc>
        <w:tc>
          <w:tcPr>
            <w:tcW w:w="1385" w:type="dxa"/>
          </w:tcPr>
          <w:p w14:paraId="277400CB"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0.93</w:t>
            </w:r>
          </w:p>
        </w:tc>
        <w:tc>
          <w:tcPr>
            <w:tcW w:w="1385" w:type="dxa"/>
          </w:tcPr>
          <w:p w14:paraId="284F30AF"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0.94</w:t>
            </w:r>
          </w:p>
        </w:tc>
        <w:tc>
          <w:tcPr>
            <w:tcW w:w="1400" w:type="dxa"/>
          </w:tcPr>
          <w:p w14:paraId="010B6140"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0.77</w:t>
            </w:r>
          </w:p>
        </w:tc>
      </w:tr>
      <w:tr w:rsidR="000F1425" w:rsidRPr="008819A0" w14:paraId="24F39959" w14:textId="77777777" w:rsidTr="00EE7FEC">
        <w:trPr>
          <w:trHeight w:val="317"/>
          <w:jc w:val="center"/>
        </w:trPr>
        <w:tc>
          <w:tcPr>
            <w:tcW w:w="2191" w:type="dxa"/>
          </w:tcPr>
          <w:p w14:paraId="588D5EF5"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Attractiveness</w:t>
            </w:r>
          </w:p>
        </w:tc>
        <w:tc>
          <w:tcPr>
            <w:tcW w:w="1385" w:type="dxa"/>
          </w:tcPr>
          <w:p w14:paraId="4280CBB6"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0.93</w:t>
            </w:r>
          </w:p>
        </w:tc>
        <w:tc>
          <w:tcPr>
            <w:tcW w:w="1385" w:type="dxa"/>
          </w:tcPr>
          <w:p w14:paraId="6213DA16"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0.95</w:t>
            </w:r>
          </w:p>
        </w:tc>
        <w:tc>
          <w:tcPr>
            <w:tcW w:w="1400" w:type="dxa"/>
          </w:tcPr>
          <w:p w14:paraId="2EA25715"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0.79</w:t>
            </w:r>
          </w:p>
        </w:tc>
      </w:tr>
      <w:tr w:rsidR="000F1425" w:rsidRPr="008819A0" w14:paraId="2FE42A81" w14:textId="77777777" w:rsidTr="00EE7FEC">
        <w:trPr>
          <w:trHeight w:val="317"/>
          <w:jc w:val="center"/>
        </w:trPr>
        <w:tc>
          <w:tcPr>
            <w:tcW w:w="2191" w:type="dxa"/>
          </w:tcPr>
          <w:p w14:paraId="304EA135"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Aesthetics</w:t>
            </w:r>
          </w:p>
        </w:tc>
        <w:tc>
          <w:tcPr>
            <w:tcW w:w="1385" w:type="dxa"/>
          </w:tcPr>
          <w:p w14:paraId="538B38BB"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0.94</w:t>
            </w:r>
          </w:p>
        </w:tc>
        <w:tc>
          <w:tcPr>
            <w:tcW w:w="1385" w:type="dxa"/>
          </w:tcPr>
          <w:p w14:paraId="1F0C4CE8"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0.95</w:t>
            </w:r>
          </w:p>
        </w:tc>
        <w:tc>
          <w:tcPr>
            <w:tcW w:w="1400" w:type="dxa"/>
          </w:tcPr>
          <w:p w14:paraId="35EF1422"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0.80</w:t>
            </w:r>
          </w:p>
        </w:tc>
      </w:tr>
      <w:tr w:rsidR="000F1425" w:rsidRPr="008819A0" w14:paraId="736B56F6" w14:textId="77777777" w:rsidTr="00EE7FEC">
        <w:trPr>
          <w:trHeight w:val="317"/>
          <w:jc w:val="center"/>
        </w:trPr>
        <w:tc>
          <w:tcPr>
            <w:tcW w:w="2191" w:type="dxa"/>
          </w:tcPr>
          <w:p w14:paraId="5F3F5BA5"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Informativeness</w:t>
            </w:r>
          </w:p>
        </w:tc>
        <w:tc>
          <w:tcPr>
            <w:tcW w:w="1385" w:type="dxa"/>
          </w:tcPr>
          <w:p w14:paraId="1CABBF68"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0.94</w:t>
            </w:r>
          </w:p>
        </w:tc>
        <w:tc>
          <w:tcPr>
            <w:tcW w:w="1385" w:type="dxa"/>
          </w:tcPr>
          <w:p w14:paraId="03DAB2EE"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0.95</w:t>
            </w:r>
          </w:p>
        </w:tc>
        <w:tc>
          <w:tcPr>
            <w:tcW w:w="1400" w:type="dxa"/>
          </w:tcPr>
          <w:p w14:paraId="780F0623"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0.80</w:t>
            </w:r>
          </w:p>
        </w:tc>
      </w:tr>
      <w:tr w:rsidR="000F1425" w:rsidRPr="008819A0" w14:paraId="705033CE" w14:textId="77777777" w:rsidTr="00EE7FEC">
        <w:trPr>
          <w:trHeight w:val="317"/>
          <w:jc w:val="center"/>
        </w:trPr>
        <w:tc>
          <w:tcPr>
            <w:tcW w:w="2191" w:type="dxa"/>
          </w:tcPr>
          <w:p w14:paraId="77F40B15"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Interaction</w:t>
            </w:r>
          </w:p>
        </w:tc>
        <w:tc>
          <w:tcPr>
            <w:tcW w:w="1385" w:type="dxa"/>
          </w:tcPr>
          <w:p w14:paraId="685A1E3C"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0.97</w:t>
            </w:r>
          </w:p>
        </w:tc>
        <w:tc>
          <w:tcPr>
            <w:tcW w:w="1385" w:type="dxa"/>
          </w:tcPr>
          <w:p w14:paraId="6446DC81"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0.97</w:t>
            </w:r>
          </w:p>
        </w:tc>
        <w:tc>
          <w:tcPr>
            <w:tcW w:w="1400" w:type="dxa"/>
          </w:tcPr>
          <w:p w14:paraId="0D86329C"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0.78</w:t>
            </w:r>
          </w:p>
        </w:tc>
      </w:tr>
      <w:tr w:rsidR="000F1425" w:rsidRPr="008819A0" w14:paraId="220314EA" w14:textId="77777777" w:rsidTr="00EE7FEC">
        <w:trPr>
          <w:trHeight w:val="317"/>
          <w:jc w:val="center"/>
        </w:trPr>
        <w:tc>
          <w:tcPr>
            <w:tcW w:w="2191" w:type="dxa"/>
          </w:tcPr>
          <w:p w14:paraId="4FE05B53"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Trust</w:t>
            </w:r>
          </w:p>
        </w:tc>
        <w:tc>
          <w:tcPr>
            <w:tcW w:w="1385" w:type="dxa"/>
          </w:tcPr>
          <w:p w14:paraId="6D1C51CC"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0.95</w:t>
            </w:r>
          </w:p>
        </w:tc>
        <w:tc>
          <w:tcPr>
            <w:tcW w:w="1385" w:type="dxa"/>
          </w:tcPr>
          <w:p w14:paraId="727AE65C"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0.96</w:t>
            </w:r>
          </w:p>
        </w:tc>
        <w:tc>
          <w:tcPr>
            <w:tcW w:w="1400" w:type="dxa"/>
          </w:tcPr>
          <w:p w14:paraId="6FE43CF2"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0.84</w:t>
            </w:r>
          </w:p>
        </w:tc>
      </w:tr>
      <w:tr w:rsidR="000F1425" w:rsidRPr="008819A0" w14:paraId="292D2DD0" w14:textId="77777777" w:rsidTr="00EE7FEC">
        <w:trPr>
          <w:trHeight w:val="352"/>
          <w:jc w:val="center"/>
        </w:trPr>
        <w:tc>
          <w:tcPr>
            <w:tcW w:w="2191" w:type="dxa"/>
          </w:tcPr>
          <w:p w14:paraId="6B46185E"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Reaction Behavior</w:t>
            </w:r>
          </w:p>
        </w:tc>
        <w:tc>
          <w:tcPr>
            <w:tcW w:w="1385" w:type="dxa"/>
          </w:tcPr>
          <w:p w14:paraId="7B21B34C"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0.92</w:t>
            </w:r>
          </w:p>
        </w:tc>
        <w:tc>
          <w:tcPr>
            <w:tcW w:w="1385" w:type="dxa"/>
          </w:tcPr>
          <w:p w14:paraId="56E87334"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0.94</w:t>
            </w:r>
          </w:p>
        </w:tc>
        <w:tc>
          <w:tcPr>
            <w:tcW w:w="1400" w:type="dxa"/>
          </w:tcPr>
          <w:p w14:paraId="2E9870D3" w14:textId="77777777" w:rsidR="000F1425" w:rsidRPr="008819A0" w:rsidRDefault="000F1425" w:rsidP="00EE7FEC">
            <w:pPr>
              <w:tabs>
                <w:tab w:val="left" w:pos="3969"/>
                <w:tab w:val="left" w:pos="5529"/>
                <w:tab w:val="left" w:pos="6521"/>
              </w:tabs>
              <w:jc w:val="center"/>
              <w:rPr>
                <w:rFonts w:asciiTheme="majorBidi" w:hAnsiTheme="majorBidi" w:cstheme="majorBidi"/>
                <w:sz w:val="24"/>
                <w:szCs w:val="24"/>
                <w:lang w:val="en-US"/>
              </w:rPr>
            </w:pPr>
            <w:r w:rsidRPr="008819A0">
              <w:rPr>
                <w:rFonts w:asciiTheme="majorBidi" w:hAnsiTheme="majorBidi" w:cstheme="majorBidi"/>
                <w:sz w:val="24"/>
                <w:szCs w:val="24"/>
                <w:lang w:val="en-US"/>
              </w:rPr>
              <w:t>0.72</w:t>
            </w:r>
          </w:p>
        </w:tc>
      </w:tr>
    </w:tbl>
    <w:p w14:paraId="73F0F989" w14:textId="77777777" w:rsidR="000F1425" w:rsidRPr="000F1425" w:rsidRDefault="000F1425" w:rsidP="000F1425">
      <w:pPr>
        <w:pStyle w:val="NormalWeb"/>
        <w:rPr>
          <w:b/>
          <w:bCs/>
        </w:rPr>
      </w:pPr>
      <w:r w:rsidRPr="000F1425">
        <w:rPr>
          <w:b/>
          <w:bCs/>
        </w:rPr>
        <w:t>Direct Effects on Tourist Trust</w:t>
      </w:r>
    </w:p>
    <w:p w14:paraId="7EA1E8E3" w14:textId="77777777" w:rsidR="000F1425" w:rsidRDefault="000F1425" w:rsidP="000F1425">
      <w:pPr>
        <w:pStyle w:val="NormalWeb"/>
        <w:jc w:val="both"/>
      </w:pPr>
      <w:r>
        <w:t xml:space="preserve">The structural equation </w:t>
      </w:r>
      <w:proofErr w:type="spellStart"/>
      <w:r>
        <w:t>modeling</w:t>
      </w:r>
      <w:proofErr w:type="spellEnd"/>
      <w:r>
        <w:t xml:space="preserve"> results showed that all of the influencer traits had a strong effect on tourist trust, as shown in Table 2. Interaction was the most important factor in predicting tourist trust (β = 0.36, t = </w:t>
      </w:r>
      <w:r>
        <w:lastRenderedPageBreak/>
        <w:t>6.29, p &lt; 0.001), which means that Saudi tourists really value social media influencers who are direct and responsive. This finding is consistent with the cultural focus on personal relationships and communication in Saudi society, where interpersonal connections are greatly esteemed. The informativeness of influencer content significantly influenced trust formation (β = 0.17, t = 3.14, p &lt; 0.001), suggesting that tourists value reliable, comprehensive, and practical information when assessing travel recommendations.</w:t>
      </w:r>
    </w:p>
    <w:p w14:paraId="247050DD" w14:textId="77777777" w:rsidR="000F1425" w:rsidRPr="000F1425" w:rsidRDefault="000F1425" w:rsidP="000F1425">
      <w:pPr>
        <w:pStyle w:val="NormalWeb"/>
        <w:jc w:val="center"/>
        <w:rPr>
          <w:b/>
          <w:bCs/>
        </w:rPr>
      </w:pPr>
      <w:r w:rsidRPr="000F1425">
        <w:rPr>
          <w:b/>
          <w:bCs/>
        </w:rPr>
        <w:t>Table 2: Direct Effects on Tourist Trust</w:t>
      </w:r>
    </w:p>
    <w:tbl>
      <w:tblPr>
        <w:tblStyle w:val="TableGrid"/>
        <w:tblW w:w="0" w:type="auto"/>
        <w:jc w:val="center"/>
        <w:tblLook w:val="04A0" w:firstRow="1" w:lastRow="0" w:firstColumn="1" w:lastColumn="0" w:noHBand="0" w:noVBand="1"/>
      </w:tblPr>
      <w:tblGrid>
        <w:gridCol w:w="3013"/>
        <w:gridCol w:w="1921"/>
        <w:gridCol w:w="1917"/>
      </w:tblGrid>
      <w:tr w:rsidR="000F1425" w:rsidRPr="008819A0" w14:paraId="4866B545" w14:textId="77777777" w:rsidTr="00EE7FEC">
        <w:trPr>
          <w:trHeight w:val="164"/>
          <w:jc w:val="center"/>
        </w:trPr>
        <w:tc>
          <w:tcPr>
            <w:tcW w:w="3013" w:type="dxa"/>
          </w:tcPr>
          <w:p w14:paraId="3A7FBA7E"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rPr>
              <w:t>Path</w:t>
            </w:r>
          </w:p>
        </w:tc>
        <w:tc>
          <w:tcPr>
            <w:tcW w:w="1921" w:type="dxa"/>
          </w:tcPr>
          <w:p w14:paraId="51224E36"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Β</w:t>
            </w:r>
          </w:p>
        </w:tc>
        <w:tc>
          <w:tcPr>
            <w:tcW w:w="1917" w:type="dxa"/>
          </w:tcPr>
          <w:p w14:paraId="2C1F50AD"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t</w:t>
            </w:r>
          </w:p>
        </w:tc>
      </w:tr>
      <w:tr w:rsidR="000F1425" w:rsidRPr="008819A0" w14:paraId="3E732DD0" w14:textId="77777777" w:rsidTr="00EE7FEC">
        <w:trPr>
          <w:trHeight w:val="271"/>
          <w:jc w:val="center"/>
        </w:trPr>
        <w:tc>
          <w:tcPr>
            <w:tcW w:w="3013" w:type="dxa"/>
          </w:tcPr>
          <w:p w14:paraId="2744E94A"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Expertise → Trust</w:t>
            </w:r>
          </w:p>
        </w:tc>
        <w:tc>
          <w:tcPr>
            <w:tcW w:w="1921" w:type="dxa"/>
          </w:tcPr>
          <w:p w14:paraId="19B691D4"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0.12</w:t>
            </w:r>
            <w:r w:rsidRPr="008819A0">
              <w:rPr>
                <w:rFonts w:asciiTheme="majorBidi" w:hAnsiTheme="majorBidi" w:cstheme="majorBidi"/>
                <w:vertAlign w:val="superscript"/>
                <w:lang w:val="en-US"/>
              </w:rPr>
              <w:t>**</w:t>
            </w:r>
          </w:p>
        </w:tc>
        <w:tc>
          <w:tcPr>
            <w:tcW w:w="1917" w:type="dxa"/>
          </w:tcPr>
          <w:p w14:paraId="0C05329B"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2.94</w:t>
            </w:r>
          </w:p>
        </w:tc>
      </w:tr>
      <w:tr w:rsidR="000F1425" w:rsidRPr="008819A0" w14:paraId="3D33EF48" w14:textId="77777777" w:rsidTr="00EE7FEC">
        <w:trPr>
          <w:trHeight w:val="257"/>
          <w:jc w:val="center"/>
        </w:trPr>
        <w:tc>
          <w:tcPr>
            <w:tcW w:w="3013" w:type="dxa"/>
          </w:tcPr>
          <w:p w14:paraId="63B165AB"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Attractiveness → Trust</w:t>
            </w:r>
          </w:p>
        </w:tc>
        <w:tc>
          <w:tcPr>
            <w:tcW w:w="1921" w:type="dxa"/>
          </w:tcPr>
          <w:p w14:paraId="27963A8C"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0.13</w:t>
            </w:r>
            <w:r w:rsidRPr="008819A0">
              <w:rPr>
                <w:rFonts w:asciiTheme="majorBidi" w:hAnsiTheme="majorBidi" w:cstheme="majorBidi"/>
                <w:vertAlign w:val="superscript"/>
                <w:lang w:val="en-US"/>
              </w:rPr>
              <w:t>**</w:t>
            </w:r>
          </w:p>
        </w:tc>
        <w:tc>
          <w:tcPr>
            <w:tcW w:w="1917" w:type="dxa"/>
          </w:tcPr>
          <w:p w14:paraId="4950D624"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2.91</w:t>
            </w:r>
          </w:p>
        </w:tc>
      </w:tr>
      <w:tr w:rsidR="000F1425" w:rsidRPr="008819A0" w14:paraId="670F3A65" w14:textId="77777777" w:rsidTr="00EE7FEC">
        <w:trPr>
          <w:trHeight w:val="276"/>
          <w:jc w:val="center"/>
        </w:trPr>
        <w:tc>
          <w:tcPr>
            <w:tcW w:w="3013" w:type="dxa"/>
          </w:tcPr>
          <w:p w14:paraId="0C6F6C95"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Informativeness → Trust</w:t>
            </w:r>
          </w:p>
        </w:tc>
        <w:tc>
          <w:tcPr>
            <w:tcW w:w="1921" w:type="dxa"/>
          </w:tcPr>
          <w:p w14:paraId="29A55849"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0.17</w:t>
            </w:r>
            <w:r w:rsidRPr="008819A0">
              <w:rPr>
                <w:rFonts w:asciiTheme="majorBidi" w:hAnsiTheme="majorBidi" w:cstheme="majorBidi"/>
                <w:vertAlign w:val="superscript"/>
                <w:lang w:val="en-US"/>
              </w:rPr>
              <w:t>**</w:t>
            </w:r>
          </w:p>
        </w:tc>
        <w:tc>
          <w:tcPr>
            <w:tcW w:w="1917" w:type="dxa"/>
          </w:tcPr>
          <w:p w14:paraId="4738BF49"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3.14</w:t>
            </w:r>
          </w:p>
        </w:tc>
      </w:tr>
      <w:tr w:rsidR="000F1425" w:rsidRPr="008819A0" w14:paraId="59CABD03" w14:textId="77777777" w:rsidTr="00EE7FEC">
        <w:trPr>
          <w:trHeight w:val="266"/>
          <w:jc w:val="center"/>
        </w:trPr>
        <w:tc>
          <w:tcPr>
            <w:tcW w:w="3013" w:type="dxa"/>
          </w:tcPr>
          <w:p w14:paraId="4E401D97"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Aesthetics → Trust</w:t>
            </w:r>
          </w:p>
        </w:tc>
        <w:tc>
          <w:tcPr>
            <w:tcW w:w="1921" w:type="dxa"/>
          </w:tcPr>
          <w:p w14:paraId="0CBC0F16"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0.14</w:t>
            </w:r>
            <w:r w:rsidRPr="008819A0">
              <w:rPr>
                <w:rFonts w:asciiTheme="majorBidi" w:hAnsiTheme="majorBidi" w:cstheme="majorBidi"/>
                <w:vertAlign w:val="superscript"/>
                <w:lang w:val="en-US"/>
              </w:rPr>
              <w:t>**</w:t>
            </w:r>
          </w:p>
        </w:tc>
        <w:tc>
          <w:tcPr>
            <w:tcW w:w="1917" w:type="dxa"/>
          </w:tcPr>
          <w:p w14:paraId="259B81AE"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3.13</w:t>
            </w:r>
          </w:p>
        </w:tc>
      </w:tr>
      <w:tr w:rsidR="000F1425" w:rsidRPr="008819A0" w14:paraId="04FC1C1C" w14:textId="77777777" w:rsidTr="00EE7FEC">
        <w:trPr>
          <w:trHeight w:val="283"/>
          <w:jc w:val="center"/>
        </w:trPr>
        <w:tc>
          <w:tcPr>
            <w:tcW w:w="3013" w:type="dxa"/>
          </w:tcPr>
          <w:p w14:paraId="51C1FCE5"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Interaction → Trust</w:t>
            </w:r>
          </w:p>
        </w:tc>
        <w:tc>
          <w:tcPr>
            <w:tcW w:w="1921" w:type="dxa"/>
          </w:tcPr>
          <w:p w14:paraId="1A0FD11C"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0.36</w:t>
            </w:r>
            <w:r w:rsidRPr="008819A0">
              <w:rPr>
                <w:rFonts w:asciiTheme="majorBidi" w:hAnsiTheme="majorBidi" w:cstheme="majorBidi"/>
                <w:vertAlign w:val="superscript"/>
                <w:lang w:val="en-US"/>
              </w:rPr>
              <w:t>**</w:t>
            </w:r>
          </w:p>
        </w:tc>
        <w:tc>
          <w:tcPr>
            <w:tcW w:w="1917" w:type="dxa"/>
          </w:tcPr>
          <w:p w14:paraId="6BD5D292"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6.29</w:t>
            </w:r>
          </w:p>
        </w:tc>
      </w:tr>
    </w:tbl>
    <w:p w14:paraId="1DD4B03B" w14:textId="77777777" w:rsidR="000F1425" w:rsidRDefault="000F1425" w:rsidP="000F1425">
      <w:pPr>
        <w:pStyle w:val="NormalWeb"/>
      </w:pPr>
      <w:r>
        <w:t>Note: **p &lt; 0.001</w:t>
      </w:r>
    </w:p>
    <w:p w14:paraId="03797F56" w14:textId="77777777" w:rsidR="000F1425" w:rsidRDefault="000F1425" w:rsidP="000F1425">
      <w:pPr>
        <w:pStyle w:val="NormalWeb"/>
        <w:jc w:val="both"/>
      </w:pPr>
      <w:r>
        <w:t>The moderate yet significant impacts of aesthetics (β = 0.14, t = 3.13, p &lt; 0.001), attractiveness (β = 0.13, t = 2.91, p &lt; 0.001), and expertise (β = 0.12, t = 2.94, p &lt; 0.001) on trust indicate that, although these factors play a role in trust development, they are not as essential as interactive engagement and the quality of information. The comparatively diminished impact of expertise in relation to interaction is particularly significant, as it contests conventional beliefs regarding the supremacy of perceived expertise in influencer credibility. This finding indicates that, within the Saudi tourism context, tourists may value genuine engagement over exhibited expertise, signifying a preference for relatable and approachable influencers rather than remote authority figures.</w:t>
      </w:r>
    </w:p>
    <w:p w14:paraId="6716A6AF" w14:textId="77777777" w:rsidR="000F1425" w:rsidRPr="000F1425" w:rsidRDefault="000F1425" w:rsidP="000F1425">
      <w:pPr>
        <w:pStyle w:val="NormalWeb"/>
        <w:rPr>
          <w:b/>
          <w:bCs/>
        </w:rPr>
      </w:pPr>
      <w:r w:rsidRPr="000F1425">
        <w:rPr>
          <w:b/>
          <w:bCs/>
        </w:rPr>
        <w:t xml:space="preserve">Mediation Analysis and </w:t>
      </w:r>
      <w:proofErr w:type="spellStart"/>
      <w:r w:rsidRPr="000F1425">
        <w:rPr>
          <w:b/>
          <w:bCs/>
        </w:rPr>
        <w:t>Behavioral</w:t>
      </w:r>
      <w:proofErr w:type="spellEnd"/>
      <w:r w:rsidRPr="000F1425">
        <w:rPr>
          <w:b/>
          <w:bCs/>
        </w:rPr>
        <w:t xml:space="preserve"> Outcomes</w:t>
      </w:r>
    </w:p>
    <w:p w14:paraId="6B057A5D" w14:textId="77777777" w:rsidR="000F1425" w:rsidRDefault="000F1425" w:rsidP="000F1425">
      <w:pPr>
        <w:pStyle w:val="NormalWeb"/>
        <w:jc w:val="both"/>
      </w:pPr>
      <w:r>
        <w:t xml:space="preserve">The mediation analysis in Table 3 shows important information about how trust works as a middleman between the traits of an influencer and the </w:t>
      </w:r>
      <w:proofErr w:type="spellStart"/>
      <w:r>
        <w:t>behavior</w:t>
      </w:r>
      <w:proofErr w:type="spellEnd"/>
      <w:r>
        <w:t xml:space="preserve"> of tourists. The variance accounted for (VAF) values show that mediation happens to different degrees along different pathways. Interaction exhibited the most significant mediating effect via trust (VAF = 0.37), indicating that roughly 37% of the overall impact of interaction on </w:t>
      </w:r>
      <w:proofErr w:type="spellStart"/>
      <w:r>
        <w:t>behavioral</w:t>
      </w:r>
      <w:proofErr w:type="spellEnd"/>
      <w:r>
        <w:t xml:space="preserve"> outcomes functions through the trust mechanism. This significant mediation effect underscores the essential function of trust as a conduit between influencer engagement strategies and actual tourist decision-making.</w:t>
      </w:r>
    </w:p>
    <w:p w14:paraId="4C34261D" w14:textId="77777777" w:rsidR="000F1425" w:rsidRPr="000F1425" w:rsidRDefault="000F1425" w:rsidP="000F1425">
      <w:pPr>
        <w:pStyle w:val="NormalWeb"/>
        <w:jc w:val="center"/>
        <w:rPr>
          <w:b/>
          <w:bCs/>
        </w:rPr>
      </w:pPr>
      <w:r w:rsidRPr="000F1425">
        <w:rPr>
          <w:b/>
          <w:bCs/>
        </w:rPr>
        <w:t>Table 3: Trust Mediation Effects</w:t>
      </w:r>
    </w:p>
    <w:tbl>
      <w:tblPr>
        <w:tblStyle w:val="TableGrid"/>
        <w:tblW w:w="7388" w:type="dxa"/>
        <w:jc w:val="center"/>
        <w:tblLook w:val="04A0" w:firstRow="1" w:lastRow="0" w:firstColumn="1" w:lastColumn="0" w:noHBand="0" w:noVBand="1"/>
      </w:tblPr>
      <w:tblGrid>
        <w:gridCol w:w="3730"/>
        <w:gridCol w:w="1257"/>
        <w:gridCol w:w="1022"/>
        <w:gridCol w:w="735"/>
        <w:gridCol w:w="644"/>
      </w:tblGrid>
      <w:tr w:rsidR="000F1425" w:rsidRPr="008819A0" w14:paraId="39C787BF" w14:textId="77777777" w:rsidTr="00EE7FEC">
        <w:trPr>
          <w:trHeight w:val="301"/>
          <w:jc w:val="center"/>
        </w:trPr>
        <w:tc>
          <w:tcPr>
            <w:tcW w:w="3730" w:type="dxa"/>
            <w:vMerge w:val="restart"/>
            <w:vAlign w:val="center"/>
          </w:tcPr>
          <w:p w14:paraId="25F472B4"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Mediation Path</w:t>
            </w:r>
          </w:p>
        </w:tc>
        <w:tc>
          <w:tcPr>
            <w:tcW w:w="3002" w:type="dxa"/>
            <w:gridSpan w:val="3"/>
            <w:vAlign w:val="center"/>
          </w:tcPr>
          <w:p w14:paraId="2DE11BF7"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Effect</w:t>
            </w:r>
          </w:p>
        </w:tc>
        <w:tc>
          <w:tcPr>
            <w:tcW w:w="0" w:type="auto"/>
            <w:vMerge w:val="restart"/>
            <w:vAlign w:val="center"/>
          </w:tcPr>
          <w:p w14:paraId="2FFA8B87"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VAF</w:t>
            </w:r>
          </w:p>
        </w:tc>
      </w:tr>
      <w:tr w:rsidR="000F1425" w:rsidRPr="008819A0" w14:paraId="0532F898" w14:textId="77777777" w:rsidTr="00EE7FEC">
        <w:trPr>
          <w:trHeight w:val="170"/>
          <w:jc w:val="center"/>
        </w:trPr>
        <w:tc>
          <w:tcPr>
            <w:tcW w:w="3730" w:type="dxa"/>
            <w:vMerge/>
          </w:tcPr>
          <w:p w14:paraId="36AF6BBA"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p>
        </w:tc>
        <w:tc>
          <w:tcPr>
            <w:tcW w:w="1201" w:type="dxa"/>
            <w:vAlign w:val="center"/>
          </w:tcPr>
          <w:p w14:paraId="02C48109"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Direct</w:t>
            </w:r>
          </w:p>
        </w:tc>
        <w:tc>
          <w:tcPr>
            <w:tcW w:w="0" w:type="auto"/>
            <w:vAlign w:val="center"/>
          </w:tcPr>
          <w:p w14:paraId="4796EE2A"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rPr>
              <w:t>Indirect</w:t>
            </w:r>
          </w:p>
        </w:tc>
        <w:tc>
          <w:tcPr>
            <w:tcW w:w="0" w:type="auto"/>
            <w:vAlign w:val="center"/>
          </w:tcPr>
          <w:p w14:paraId="043BAE6F"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r w:rsidRPr="008819A0">
              <w:rPr>
                <w:rFonts w:asciiTheme="majorBidi" w:hAnsiTheme="majorBidi" w:cstheme="majorBidi"/>
                <w:b/>
                <w:bCs/>
                <w:lang w:val="en-US"/>
              </w:rPr>
              <w:t>Total</w:t>
            </w:r>
          </w:p>
        </w:tc>
        <w:tc>
          <w:tcPr>
            <w:tcW w:w="0" w:type="auto"/>
            <w:vMerge/>
            <w:vAlign w:val="center"/>
          </w:tcPr>
          <w:p w14:paraId="009F9565" w14:textId="77777777" w:rsidR="000F1425" w:rsidRPr="008819A0" w:rsidRDefault="000F1425" w:rsidP="00EE7FEC">
            <w:pPr>
              <w:tabs>
                <w:tab w:val="left" w:pos="3969"/>
                <w:tab w:val="left" w:pos="5529"/>
                <w:tab w:val="left" w:pos="6521"/>
              </w:tabs>
              <w:jc w:val="center"/>
              <w:rPr>
                <w:rFonts w:asciiTheme="majorBidi" w:hAnsiTheme="majorBidi" w:cstheme="majorBidi"/>
                <w:b/>
                <w:bCs/>
                <w:lang w:val="en-US"/>
              </w:rPr>
            </w:pPr>
          </w:p>
        </w:tc>
      </w:tr>
      <w:tr w:rsidR="000F1425" w:rsidRPr="008819A0" w14:paraId="334ED38C" w14:textId="77777777" w:rsidTr="00EE7FEC">
        <w:trPr>
          <w:trHeight w:val="338"/>
          <w:jc w:val="center"/>
        </w:trPr>
        <w:tc>
          <w:tcPr>
            <w:tcW w:w="3730" w:type="dxa"/>
          </w:tcPr>
          <w:p w14:paraId="0F779BD7"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Informativeness→ Trust → Behavior</w:t>
            </w:r>
          </w:p>
        </w:tc>
        <w:tc>
          <w:tcPr>
            <w:tcW w:w="1201" w:type="dxa"/>
          </w:tcPr>
          <w:p w14:paraId="7AA2440D"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0.12</w:t>
            </w:r>
            <w:r w:rsidRPr="008819A0">
              <w:rPr>
                <w:rFonts w:asciiTheme="majorBidi" w:hAnsiTheme="majorBidi" w:cstheme="majorBidi"/>
                <w:vertAlign w:val="superscript"/>
                <w:lang w:val="en-US"/>
              </w:rPr>
              <w:t>*</w:t>
            </w:r>
          </w:p>
        </w:tc>
        <w:tc>
          <w:tcPr>
            <w:tcW w:w="0" w:type="auto"/>
          </w:tcPr>
          <w:p w14:paraId="3E19A974"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rPr>
              <w:t>0.03</w:t>
            </w:r>
            <w:r w:rsidRPr="008819A0">
              <w:rPr>
                <w:rFonts w:asciiTheme="majorBidi" w:hAnsiTheme="majorBidi" w:cstheme="majorBidi"/>
                <w:vertAlign w:val="superscript"/>
              </w:rPr>
              <w:t>*</w:t>
            </w:r>
          </w:p>
        </w:tc>
        <w:tc>
          <w:tcPr>
            <w:tcW w:w="0" w:type="auto"/>
          </w:tcPr>
          <w:p w14:paraId="7986A76C"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0.15</w:t>
            </w:r>
          </w:p>
        </w:tc>
        <w:tc>
          <w:tcPr>
            <w:tcW w:w="0" w:type="auto"/>
          </w:tcPr>
          <w:p w14:paraId="3DD1C3BC"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rPr>
              <w:t>0.20</w:t>
            </w:r>
          </w:p>
        </w:tc>
      </w:tr>
      <w:tr w:rsidR="000F1425" w:rsidRPr="008819A0" w14:paraId="024E4D2D" w14:textId="77777777" w:rsidTr="00EE7FEC">
        <w:trPr>
          <w:trHeight w:val="271"/>
          <w:jc w:val="center"/>
        </w:trPr>
        <w:tc>
          <w:tcPr>
            <w:tcW w:w="3730" w:type="dxa"/>
          </w:tcPr>
          <w:p w14:paraId="721669F0"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Interaction → Trust → Behavior</w:t>
            </w:r>
          </w:p>
        </w:tc>
        <w:tc>
          <w:tcPr>
            <w:tcW w:w="1201" w:type="dxa"/>
          </w:tcPr>
          <w:p w14:paraId="60EB1259"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0.12</w:t>
            </w:r>
            <w:r w:rsidRPr="008819A0">
              <w:rPr>
                <w:rFonts w:asciiTheme="majorBidi" w:hAnsiTheme="majorBidi" w:cstheme="majorBidi"/>
                <w:vertAlign w:val="superscript"/>
                <w:lang w:val="en-US"/>
              </w:rPr>
              <w:t>*</w:t>
            </w:r>
          </w:p>
        </w:tc>
        <w:tc>
          <w:tcPr>
            <w:tcW w:w="0" w:type="auto"/>
          </w:tcPr>
          <w:p w14:paraId="352BCB68"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0.07</w:t>
            </w:r>
            <w:r w:rsidRPr="008819A0">
              <w:rPr>
                <w:rFonts w:asciiTheme="majorBidi" w:hAnsiTheme="majorBidi" w:cstheme="majorBidi"/>
                <w:vertAlign w:val="superscript"/>
                <w:lang w:val="en-US"/>
              </w:rPr>
              <w:t>***</w:t>
            </w:r>
          </w:p>
        </w:tc>
        <w:tc>
          <w:tcPr>
            <w:tcW w:w="0" w:type="auto"/>
          </w:tcPr>
          <w:p w14:paraId="6C271DE9"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0.19</w:t>
            </w:r>
          </w:p>
        </w:tc>
        <w:tc>
          <w:tcPr>
            <w:tcW w:w="0" w:type="auto"/>
          </w:tcPr>
          <w:p w14:paraId="33B35846"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rPr>
              <w:t>0.37</w:t>
            </w:r>
          </w:p>
        </w:tc>
      </w:tr>
      <w:tr w:rsidR="000F1425" w:rsidRPr="008819A0" w14:paraId="2EF8FFE9" w14:textId="77777777" w:rsidTr="00EE7FEC">
        <w:trPr>
          <w:trHeight w:val="276"/>
          <w:jc w:val="center"/>
        </w:trPr>
        <w:tc>
          <w:tcPr>
            <w:tcW w:w="3730" w:type="dxa"/>
          </w:tcPr>
          <w:p w14:paraId="10F35F5D"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Aesthetics → Trust → Behavior</w:t>
            </w:r>
          </w:p>
        </w:tc>
        <w:tc>
          <w:tcPr>
            <w:tcW w:w="1201" w:type="dxa"/>
          </w:tcPr>
          <w:p w14:paraId="639E261D"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0.17</w:t>
            </w:r>
            <w:r w:rsidRPr="008819A0">
              <w:rPr>
                <w:rFonts w:asciiTheme="majorBidi" w:hAnsiTheme="majorBidi" w:cstheme="majorBidi"/>
                <w:vertAlign w:val="superscript"/>
                <w:lang w:val="en-US"/>
              </w:rPr>
              <w:t>***</w:t>
            </w:r>
          </w:p>
        </w:tc>
        <w:tc>
          <w:tcPr>
            <w:tcW w:w="0" w:type="auto"/>
          </w:tcPr>
          <w:p w14:paraId="45290146"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0.03</w:t>
            </w:r>
            <w:r w:rsidRPr="008819A0">
              <w:rPr>
                <w:rFonts w:asciiTheme="majorBidi" w:hAnsiTheme="majorBidi" w:cstheme="majorBidi"/>
                <w:vertAlign w:val="superscript"/>
                <w:lang w:val="en-US"/>
              </w:rPr>
              <w:t>*</w:t>
            </w:r>
          </w:p>
        </w:tc>
        <w:tc>
          <w:tcPr>
            <w:tcW w:w="0" w:type="auto"/>
          </w:tcPr>
          <w:p w14:paraId="5122B2FF"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0.20</w:t>
            </w:r>
          </w:p>
        </w:tc>
        <w:tc>
          <w:tcPr>
            <w:tcW w:w="0" w:type="auto"/>
          </w:tcPr>
          <w:p w14:paraId="3B39AEF0"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rPr>
              <w:t>0.15</w:t>
            </w:r>
          </w:p>
        </w:tc>
      </w:tr>
      <w:tr w:rsidR="000F1425" w:rsidRPr="008819A0" w14:paraId="25CA1942" w14:textId="77777777" w:rsidTr="00EE7FEC">
        <w:trPr>
          <w:trHeight w:val="265"/>
          <w:jc w:val="center"/>
        </w:trPr>
        <w:tc>
          <w:tcPr>
            <w:tcW w:w="3730" w:type="dxa"/>
          </w:tcPr>
          <w:p w14:paraId="217E5581"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Attractiveness → Trust → Behavior</w:t>
            </w:r>
          </w:p>
        </w:tc>
        <w:tc>
          <w:tcPr>
            <w:tcW w:w="1201" w:type="dxa"/>
          </w:tcPr>
          <w:p w14:paraId="06A2F0C3"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0.19</w:t>
            </w:r>
            <w:r w:rsidRPr="008819A0">
              <w:rPr>
                <w:rFonts w:asciiTheme="majorBidi" w:hAnsiTheme="majorBidi" w:cstheme="majorBidi"/>
                <w:vertAlign w:val="superscript"/>
                <w:lang w:val="en-US"/>
              </w:rPr>
              <w:t>***</w:t>
            </w:r>
          </w:p>
        </w:tc>
        <w:tc>
          <w:tcPr>
            <w:tcW w:w="0" w:type="auto"/>
          </w:tcPr>
          <w:p w14:paraId="33FB137A"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0.03</w:t>
            </w:r>
            <w:r w:rsidRPr="008819A0">
              <w:rPr>
                <w:rFonts w:asciiTheme="majorBidi" w:hAnsiTheme="majorBidi" w:cstheme="majorBidi"/>
                <w:vertAlign w:val="superscript"/>
                <w:lang w:val="en-US"/>
              </w:rPr>
              <w:t>*</w:t>
            </w:r>
          </w:p>
        </w:tc>
        <w:tc>
          <w:tcPr>
            <w:tcW w:w="0" w:type="auto"/>
          </w:tcPr>
          <w:p w14:paraId="4226F05C"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0.22</w:t>
            </w:r>
          </w:p>
        </w:tc>
        <w:tc>
          <w:tcPr>
            <w:tcW w:w="0" w:type="auto"/>
          </w:tcPr>
          <w:p w14:paraId="6ADFC65F"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rPr>
              <w:t>0.14</w:t>
            </w:r>
          </w:p>
        </w:tc>
      </w:tr>
      <w:tr w:rsidR="000F1425" w:rsidRPr="008819A0" w14:paraId="2F4285F1" w14:textId="77777777" w:rsidTr="00EE7FEC">
        <w:trPr>
          <w:trHeight w:val="270"/>
          <w:jc w:val="center"/>
        </w:trPr>
        <w:tc>
          <w:tcPr>
            <w:tcW w:w="3730" w:type="dxa"/>
          </w:tcPr>
          <w:p w14:paraId="5537BE6F"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Expertise → Trust → Behavior</w:t>
            </w:r>
          </w:p>
        </w:tc>
        <w:tc>
          <w:tcPr>
            <w:tcW w:w="1201" w:type="dxa"/>
          </w:tcPr>
          <w:p w14:paraId="569190C6"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0.13</w:t>
            </w:r>
            <w:r w:rsidRPr="008819A0">
              <w:rPr>
                <w:rFonts w:asciiTheme="majorBidi" w:hAnsiTheme="majorBidi" w:cstheme="majorBidi"/>
                <w:vertAlign w:val="superscript"/>
                <w:lang w:val="en-US"/>
              </w:rPr>
              <w:t>*</w:t>
            </w:r>
          </w:p>
        </w:tc>
        <w:tc>
          <w:tcPr>
            <w:tcW w:w="0" w:type="auto"/>
          </w:tcPr>
          <w:p w14:paraId="296BDDB6"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0.02</w:t>
            </w:r>
            <w:r w:rsidRPr="008819A0">
              <w:rPr>
                <w:rFonts w:asciiTheme="majorBidi" w:hAnsiTheme="majorBidi" w:cstheme="majorBidi"/>
                <w:vertAlign w:val="superscript"/>
                <w:lang w:val="en-US"/>
              </w:rPr>
              <w:t>*</w:t>
            </w:r>
          </w:p>
        </w:tc>
        <w:tc>
          <w:tcPr>
            <w:tcW w:w="0" w:type="auto"/>
          </w:tcPr>
          <w:p w14:paraId="2A256A88" w14:textId="77777777" w:rsidR="000F1425" w:rsidRPr="008819A0" w:rsidRDefault="000F1425" w:rsidP="00EE7FEC">
            <w:pPr>
              <w:tabs>
                <w:tab w:val="left" w:pos="3969"/>
                <w:tab w:val="left" w:pos="5529"/>
                <w:tab w:val="left" w:pos="6521"/>
              </w:tabs>
              <w:jc w:val="both"/>
              <w:rPr>
                <w:rFonts w:asciiTheme="majorBidi" w:hAnsiTheme="majorBidi" w:cstheme="majorBidi"/>
                <w:lang w:val="en-US"/>
              </w:rPr>
            </w:pPr>
            <w:r w:rsidRPr="008819A0">
              <w:rPr>
                <w:rFonts w:asciiTheme="majorBidi" w:hAnsiTheme="majorBidi" w:cstheme="majorBidi"/>
                <w:lang w:val="en-US"/>
              </w:rPr>
              <w:t>0.15</w:t>
            </w:r>
          </w:p>
        </w:tc>
        <w:tc>
          <w:tcPr>
            <w:tcW w:w="0" w:type="auto"/>
          </w:tcPr>
          <w:p w14:paraId="7874ADF5" w14:textId="77777777" w:rsidR="000F1425" w:rsidRPr="008819A0" w:rsidRDefault="000F1425" w:rsidP="00EE7FEC">
            <w:pPr>
              <w:tabs>
                <w:tab w:val="left" w:pos="3969"/>
                <w:tab w:val="left" w:pos="5529"/>
                <w:tab w:val="left" w:pos="6521"/>
              </w:tabs>
              <w:jc w:val="both"/>
              <w:rPr>
                <w:rFonts w:asciiTheme="majorBidi" w:hAnsiTheme="majorBidi" w:cstheme="majorBidi"/>
              </w:rPr>
            </w:pPr>
            <w:r w:rsidRPr="008819A0">
              <w:rPr>
                <w:rFonts w:asciiTheme="majorBidi" w:hAnsiTheme="majorBidi" w:cstheme="majorBidi"/>
              </w:rPr>
              <w:t>0.13</w:t>
            </w:r>
          </w:p>
        </w:tc>
      </w:tr>
    </w:tbl>
    <w:p w14:paraId="6A9C7CAB" w14:textId="77777777" w:rsidR="000F1425" w:rsidRDefault="000F1425" w:rsidP="000F1425">
      <w:pPr>
        <w:pStyle w:val="NormalWeb"/>
      </w:pPr>
      <w:r>
        <w:t>Note: *p &lt; 0.05, ***p &lt; 0.001</w:t>
      </w:r>
    </w:p>
    <w:p w14:paraId="10678A29" w14:textId="77777777" w:rsidR="000F1425" w:rsidRDefault="000F1425" w:rsidP="000F1425">
      <w:pPr>
        <w:pStyle w:val="NormalWeb"/>
        <w:jc w:val="both"/>
      </w:pPr>
      <w:r>
        <w:t xml:space="preserve">The informativeness construct exhibited a moderate mediation effect (VAF = 0.20), signifying that informative content directly affects </w:t>
      </w:r>
      <w:proofErr w:type="spellStart"/>
      <w:r>
        <w:t>behavior</w:t>
      </w:r>
      <w:proofErr w:type="spellEnd"/>
      <w:r>
        <w:t xml:space="preserve">, while a substantial portion of its influence is mediated by increased trust. This finding corroborates the theoretical assertion that high-quality, informative content enhances credibility, </w:t>
      </w:r>
      <w:r>
        <w:lastRenderedPageBreak/>
        <w:t xml:space="preserve">thereby affecting tourist decisions. The lower VAF values for aesthetics (0.15), attractiveness (0.14), and expertise (0.13) indicate that these traits have a more direct impact on </w:t>
      </w:r>
      <w:proofErr w:type="spellStart"/>
      <w:r>
        <w:t>behavior</w:t>
      </w:r>
      <w:proofErr w:type="spellEnd"/>
      <w:r>
        <w:t>, while trust has a less significant mediating role.</w:t>
      </w:r>
    </w:p>
    <w:p w14:paraId="6F2BF8CB" w14:textId="77777777" w:rsidR="000F1425" w:rsidRDefault="000F1425" w:rsidP="000F1425">
      <w:pPr>
        <w:pStyle w:val="NormalWeb"/>
        <w:jc w:val="both"/>
      </w:pPr>
      <w:r>
        <w:t>The current results are in strong agreement with and build on earlier studies about how people use social media and how tourists behave in Saudi Arabia. Helal et al. (2023) showed that social media content is a strong predictor of perceived trust, which in turn is a strong predictor of future plans to visit Saudi Arabia again. This directly supports our finding that interaction is the strongest predictor of tourist trust. Al-</w:t>
      </w:r>
      <w:proofErr w:type="spellStart"/>
      <w:r>
        <w:t>Gasawneh</w:t>
      </w:r>
      <w:proofErr w:type="spellEnd"/>
      <w:r>
        <w:t xml:space="preserve"> and Al-Adamat (2020) similarly discovered that social media interaction positively affects </w:t>
      </w:r>
      <w:proofErr w:type="spellStart"/>
      <w:r>
        <w:t>travelers'</w:t>
      </w:r>
      <w:proofErr w:type="spellEnd"/>
      <w:r>
        <w:t xml:space="preserve"> intentions to visit destinations in Saudi Arabia by enhancing confidence and fostering closer relationships, thereby supporting our mediation analysis that identifies trust as a vital link between interaction and </w:t>
      </w:r>
      <w:proofErr w:type="spellStart"/>
      <w:r>
        <w:t>behavior</w:t>
      </w:r>
      <w:proofErr w:type="spellEnd"/>
      <w:r>
        <w:t>. The uniformity of these findings across various Saudi tourism contexts strengthens the validity of the interaction-trust-</w:t>
      </w:r>
      <w:proofErr w:type="spellStart"/>
      <w:r>
        <w:t>behavior</w:t>
      </w:r>
      <w:proofErr w:type="spellEnd"/>
      <w:r>
        <w:t xml:space="preserve"> pathway and indicates that this relationship is essential for comprehending the efficacy of digital tourism marketing in the Kingdom.</w:t>
      </w:r>
    </w:p>
    <w:p w14:paraId="04F482E7" w14:textId="77777777" w:rsidR="000F1425" w:rsidRDefault="000F1425" w:rsidP="000F1425">
      <w:pPr>
        <w:pStyle w:val="NormalWeb"/>
        <w:jc w:val="both"/>
      </w:pPr>
      <w:r>
        <w:t>The findings also enhance international research while emphasizing potential cultural particularity. Alamer (2023) discovered that social media influencers possessing credibility, high-quality content, expertise, and relatability positively influence Saudi tourists' destination choice intentions, thereby validating our comprehensive model of influencer characteristics. Nonetheless, our discovery indicates that interaction effects significantly surpass expertise effects (β = 0.36 compared to β = 0.12). indicates that Saudi tourists might value genuine interaction over conventional symbols of authority to a greater extent than tourists from other cultural backgrounds. Hu et al. (2023) corroborate this interpretation, revealing that parasocial interaction and audience engagement substantially affect travel intentions via genuine happiness. This suggests that the relational dimensions of influencer communication may hold particular significance in collectivistic cultures such as Saudi Arabia, where community relationships and social harmony are prioritized.</w:t>
      </w:r>
    </w:p>
    <w:p w14:paraId="7C5B225E" w14:textId="77777777" w:rsidR="00AF745D" w:rsidRDefault="000F1425" w:rsidP="00AF745D">
      <w:pPr>
        <w:pStyle w:val="NormalWeb"/>
        <w:jc w:val="both"/>
      </w:pPr>
      <w:r>
        <w:t xml:space="preserve">These results offer significant validation for Source Credibility Theory in the context of Saudi tourism, illustrating </w:t>
      </w:r>
      <w:proofErr w:type="gramStart"/>
      <w:r>
        <w:t>that various dimensions</w:t>
      </w:r>
      <w:proofErr w:type="gramEnd"/>
      <w:r>
        <w:t xml:space="preserve"> of credibility function through unique mechanisms. Subsequent research ought to examine the longevity of benefits over extended durations and the ideal duration and frequency of repeated reading interventions for the preservation of psychological advantages. The study's emphasis on preparatory-level students necessitates additional research to ascertain its applicability to other age demographics and educational tiers. Additional research is warranted to investigate the efficacy of repeated reading interventions on self-efficacy and fear of negative evaluation at various developmental stages. Understanding the mediating mechanisms that lead to these benefits could help us make more effective and targeted interventions. </w:t>
      </w:r>
    </w:p>
    <w:p w14:paraId="5B6CAE66" w14:textId="744B0065" w:rsidR="000F1425" w:rsidRPr="00AF745D" w:rsidRDefault="000F1425" w:rsidP="00AF745D">
      <w:pPr>
        <w:pStyle w:val="NormalWeb"/>
        <w:jc w:val="center"/>
      </w:pPr>
      <w:r w:rsidRPr="000F1425">
        <w:rPr>
          <w:b/>
          <w:bCs/>
        </w:rPr>
        <w:t>CONCLUSION</w:t>
      </w:r>
    </w:p>
    <w:p w14:paraId="77D3BFA5" w14:textId="26297256" w:rsidR="000F1425" w:rsidRDefault="000F1425" w:rsidP="000F1425">
      <w:pPr>
        <w:pStyle w:val="NormalWeb"/>
        <w:jc w:val="both"/>
      </w:pPr>
      <w:r>
        <w:t xml:space="preserve">This research offers substantial evidence that audience interaction is the paramount factor in cultivating tourist trust and shaping travel </w:t>
      </w:r>
      <w:proofErr w:type="spellStart"/>
      <w:r>
        <w:t>behavior</w:t>
      </w:r>
      <w:proofErr w:type="spellEnd"/>
      <w:r>
        <w:t xml:space="preserve"> among Saudi domestic tourists, eclipsing conventional credibility metrics such as expertise and allure. The results show that trust is a key way that influencer traits affect how tourists behave, with interaction having the strongest effect. These findings significantly enhance the theoretical comprehension of influencer marketing in non-Western tourism settings and underscore the necessity of culturally tailored digital marketing strategies. The focus on interactive engagement over expert authority is in line with Saudi Arabia's collectivistic values and relationship-based decision-making. This means that successful tourism marketing in the Kingdom needs real community involvement instead of one-way advertising. As Saudi Arabia's tourism industry grows under Vision 2030, these tips will help both local and international stakeholders make the most of partnerships with social media influencers in this quickly growing market.</w:t>
      </w:r>
    </w:p>
    <w:p w14:paraId="40141E84" w14:textId="77777777" w:rsidR="00AF745D" w:rsidRDefault="00AF745D" w:rsidP="000F1425">
      <w:pPr>
        <w:pStyle w:val="NormalWeb"/>
        <w:jc w:val="both"/>
      </w:pPr>
    </w:p>
    <w:p w14:paraId="116C1BCC" w14:textId="77777777" w:rsidR="000F1425" w:rsidRPr="000F1425" w:rsidRDefault="000F1425" w:rsidP="000F1425">
      <w:pPr>
        <w:pStyle w:val="NormalWeb"/>
        <w:jc w:val="center"/>
        <w:rPr>
          <w:b/>
          <w:bCs/>
        </w:rPr>
      </w:pPr>
      <w:r w:rsidRPr="000F1425">
        <w:rPr>
          <w:b/>
          <w:bCs/>
        </w:rPr>
        <w:lastRenderedPageBreak/>
        <w:t>RECOMMENDATIONS</w:t>
      </w:r>
    </w:p>
    <w:p w14:paraId="0BE62DC4" w14:textId="1D3C1CCC" w:rsidR="000F1425" w:rsidRDefault="000F1425" w:rsidP="000F1425">
      <w:pPr>
        <w:pStyle w:val="NormalWeb"/>
        <w:jc w:val="both"/>
      </w:pPr>
      <w:r>
        <w:t>Based on the research findings, tourism organizations and social media influencers in the Saudi market should prioritize interactive engagement strategies that promote genuine two-way communication with their audiences through responsive commenting, live streaming, and personalized content creation. Tourism marketers should change how they choose influencers from follower count and perceived expertise to engagement rates and a clear commitment to interacting with their audience. These are the things that are more important for building trust that leads to travel decisions. Destination marketing organizations ought to formulate extensive social media protocols that promote transparency in commercial collaborations while preserving genuine narrative techniques. Additionally, they should allocate resources to training initiatives that educate influencers about the cultural values and communication preferences of Saudi audiences. Also, tourism businesses should keep an eye on trust-building metrics on a regular basis instead of just reach and impressions. They should also form long-term partnerships with influencers who have a consistent audience engagement instead of short-term campaigns with famous but less interactive personalities. Finally, future research should investigate the long-term impacts of influencer transparency on enduring tourist loyalty and assess the applicability of these findings to international tourists visiting Saudi Arabia, thereby enhancing the comprehension of digital tourism marketing efficacy in the Kingdom.</w:t>
      </w:r>
    </w:p>
    <w:p w14:paraId="7BFA6C16" w14:textId="77777777" w:rsidR="00AF745D" w:rsidRDefault="000F1425" w:rsidP="00AF745D">
      <w:pPr>
        <w:pStyle w:val="NormalWeb"/>
        <w:jc w:val="center"/>
        <w:rPr>
          <w:b/>
          <w:bCs/>
        </w:rPr>
      </w:pPr>
      <w:r w:rsidRPr="000F1425">
        <w:rPr>
          <w:b/>
          <w:bCs/>
        </w:rPr>
        <w:t>REFERENCES</w:t>
      </w:r>
    </w:p>
    <w:p w14:paraId="364A0292" w14:textId="5480291A" w:rsidR="00AF745D" w:rsidRPr="00AF745D" w:rsidRDefault="000F1425" w:rsidP="00AF745D">
      <w:pPr>
        <w:pStyle w:val="NormalWeb"/>
        <w:numPr>
          <w:ilvl w:val="0"/>
          <w:numId w:val="37"/>
        </w:numPr>
        <w:jc w:val="both"/>
        <w:rPr>
          <w:b/>
          <w:bCs/>
        </w:rPr>
      </w:pPr>
      <w:r>
        <w:t xml:space="preserve">Alamer, M. (2023). The role of social media influencers in Saudis’ domestic destination choice [Doctoral dissertation]. University of North Texas. </w:t>
      </w:r>
      <w:hyperlink r:id="rId16" w:history="1">
        <w:r w:rsidR="00AF745D" w:rsidRPr="00002F7D">
          <w:rPr>
            <w:rStyle w:val="Hyperlink"/>
          </w:rPr>
          <w:t>https://doi.org/10.12794/metadc2179293</w:t>
        </w:r>
      </w:hyperlink>
    </w:p>
    <w:p w14:paraId="46E97481" w14:textId="0E1930BC" w:rsidR="00AF745D" w:rsidRDefault="000F1425" w:rsidP="00AF745D">
      <w:pPr>
        <w:pStyle w:val="NormalWeb"/>
        <w:numPr>
          <w:ilvl w:val="0"/>
          <w:numId w:val="37"/>
        </w:numPr>
        <w:jc w:val="both"/>
        <w:rPr>
          <w:b/>
          <w:bCs/>
        </w:rPr>
      </w:pPr>
      <w:r>
        <w:t xml:space="preserve">Aldossary, N., Alzahrani, A., Alghamdi, J., </w:t>
      </w:r>
      <w:proofErr w:type="spellStart"/>
      <w:r>
        <w:t>Alqahtany</w:t>
      </w:r>
      <w:proofErr w:type="spellEnd"/>
      <w:r>
        <w:t xml:space="preserve">, A., Jamil, R., &amp; Alyami, S. (2022). A procedural framework to identify critical indicators for the protection of environment and ecosystem during sustainable urban development in south-western Saudi Arabia. Sustainability, 15(1), 195. </w:t>
      </w:r>
      <w:hyperlink r:id="rId17" w:history="1">
        <w:r w:rsidR="00AF745D" w:rsidRPr="00002F7D">
          <w:rPr>
            <w:rStyle w:val="Hyperlink"/>
          </w:rPr>
          <w:t>https://doi.org/10.3390/su15010195</w:t>
        </w:r>
      </w:hyperlink>
    </w:p>
    <w:p w14:paraId="15D67098" w14:textId="4F55E4E4" w:rsidR="00AF745D" w:rsidRDefault="000F1425" w:rsidP="00AF745D">
      <w:pPr>
        <w:pStyle w:val="NormalWeb"/>
        <w:numPr>
          <w:ilvl w:val="0"/>
          <w:numId w:val="37"/>
        </w:numPr>
        <w:jc w:val="both"/>
        <w:rPr>
          <w:b/>
          <w:bCs/>
        </w:rPr>
      </w:pPr>
      <w:r>
        <w:t>Al-</w:t>
      </w:r>
      <w:proofErr w:type="spellStart"/>
      <w:r>
        <w:t>Gasawneh</w:t>
      </w:r>
      <w:proofErr w:type="spellEnd"/>
      <w:r>
        <w:t xml:space="preserve">, J., &amp; Al-Adamat, A. (2020). The relationship between perceived destination image, social media interaction and travel intentions relating to NEOM city. Academy of Strategic Management Journal, 19(2), 529.Alhajri, W., &amp; Pierce, B. (2022). Saudi women's attitudes toward advocacy for women's rights. </w:t>
      </w:r>
      <w:proofErr w:type="spellStart"/>
      <w:r>
        <w:t>Affilia</w:t>
      </w:r>
      <w:proofErr w:type="spellEnd"/>
      <w:r>
        <w:t xml:space="preserve">, 38(1), 111–126. </w:t>
      </w:r>
      <w:hyperlink r:id="rId18" w:history="1">
        <w:r w:rsidR="00AF745D" w:rsidRPr="00002F7D">
          <w:rPr>
            <w:rStyle w:val="Hyperlink"/>
          </w:rPr>
          <w:t>https://doi.org/10.1177/08861099221113878</w:t>
        </w:r>
      </w:hyperlink>
    </w:p>
    <w:p w14:paraId="3C13199A" w14:textId="16A08C9E" w:rsidR="00AF745D" w:rsidRDefault="000F1425" w:rsidP="00AF745D">
      <w:pPr>
        <w:pStyle w:val="NormalWeb"/>
        <w:numPr>
          <w:ilvl w:val="0"/>
          <w:numId w:val="37"/>
        </w:numPr>
        <w:jc w:val="both"/>
        <w:rPr>
          <w:b/>
          <w:bCs/>
        </w:rPr>
      </w:pPr>
      <w:proofErr w:type="spellStart"/>
      <w:r>
        <w:t>Alnajim</w:t>
      </w:r>
      <w:proofErr w:type="spellEnd"/>
      <w:r>
        <w:t xml:space="preserve">, R. (2023). A tourist-based framework for developing digital marketing for small and medium-sized enterprises in the tourism sector in Saudi Arabia. Data, 8(12), 179. </w:t>
      </w:r>
      <w:hyperlink r:id="rId19" w:history="1">
        <w:r w:rsidR="00AF745D" w:rsidRPr="00002F7D">
          <w:rPr>
            <w:rStyle w:val="Hyperlink"/>
          </w:rPr>
          <w:t>https://doi.org/10.3390/data8120179</w:t>
        </w:r>
      </w:hyperlink>
    </w:p>
    <w:p w14:paraId="6B7308C1" w14:textId="77777777" w:rsidR="00AF745D" w:rsidRDefault="000F1425" w:rsidP="00AF745D">
      <w:pPr>
        <w:pStyle w:val="NormalWeb"/>
        <w:numPr>
          <w:ilvl w:val="0"/>
          <w:numId w:val="37"/>
        </w:numPr>
        <w:jc w:val="both"/>
        <w:rPr>
          <w:b/>
          <w:bCs/>
        </w:rPr>
      </w:pPr>
      <w:r>
        <w:t xml:space="preserve">Alnasser, A., Al-Tawfiq, J., Al Kalif, M., </w:t>
      </w:r>
      <w:proofErr w:type="spellStart"/>
      <w:r>
        <w:t>Alobaysi</w:t>
      </w:r>
      <w:proofErr w:type="spellEnd"/>
      <w:r>
        <w:t xml:space="preserve">, A., Al Mubarak, M., </w:t>
      </w:r>
      <w:proofErr w:type="spellStart"/>
      <w:r>
        <w:t>Alturki</w:t>
      </w:r>
      <w:proofErr w:type="spellEnd"/>
      <w:r>
        <w:t xml:space="preserve">, H., Alharbi, A., </w:t>
      </w:r>
      <w:proofErr w:type="spellStart"/>
      <w:r>
        <w:t>Albahrani</w:t>
      </w:r>
      <w:proofErr w:type="spellEnd"/>
      <w:r>
        <w:t xml:space="preserve">, R., </w:t>
      </w:r>
      <w:proofErr w:type="spellStart"/>
      <w:r>
        <w:t>Alatef</w:t>
      </w:r>
      <w:proofErr w:type="spellEnd"/>
      <w:r>
        <w:t xml:space="preserve"> Sultan, S., &amp; AlHamad, A. (2020). The positive impact of social media on the level of COVID-19 awareness in Saudi Arabia: A web-based cross-sectional survey. Le </w:t>
      </w:r>
      <w:proofErr w:type="spellStart"/>
      <w:r>
        <w:t>Infezioni</w:t>
      </w:r>
      <w:proofErr w:type="spellEnd"/>
      <w:r>
        <w:t xml:space="preserve"> in Medicina, 28(4), 545–550.</w:t>
      </w:r>
    </w:p>
    <w:p w14:paraId="3931485E" w14:textId="2B92DD76" w:rsidR="00AF745D" w:rsidRDefault="000F1425" w:rsidP="00AF745D">
      <w:pPr>
        <w:pStyle w:val="NormalWeb"/>
        <w:numPr>
          <w:ilvl w:val="0"/>
          <w:numId w:val="37"/>
        </w:numPr>
        <w:jc w:val="both"/>
        <w:rPr>
          <w:b/>
          <w:bCs/>
        </w:rPr>
      </w:pPr>
      <w:proofErr w:type="spellStart"/>
      <w:r>
        <w:t>Alsakkaf</w:t>
      </w:r>
      <w:proofErr w:type="spellEnd"/>
      <w:r>
        <w:t xml:space="preserve">, M., Mohaidin, Z., &amp; Iskandar, Y. (2020). Residents' perceptions toward support for tourism development in Saudi Arabia. International Journal of Industrial Management, 7, 60–64. </w:t>
      </w:r>
      <w:hyperlink r:id="rId20" w:history="1">
        <w:r w:rsidR="00AF745D" w:rsidRPr="00002F7D">
          <w:rPr>
            <w:rStyle w:val="Hyperlink"/>
          </w:rPr>
          <w:t>https://doi.org/10.15282/ijim.7.0.2020.5755</w:t>
        </w:r>
      </w:hyperlink>
    </w:p>
    <w:p w14:paraId="21262A54" w14:textId="085B28A4" w:rsidR="00AF745D" w:rsidRDefault="000F1425" w:rsidP="00AF745D">
      <w:pPr>
        <w:pStyle w:val="NormalWeb"/>
        <w:numPr>
          <w:ilvl w:val="0"/>
          <w:numId w:val="37"/>
        </w:numPr>
        <w:jc w:val="both"/>
        <w:rPr>
          <w:b/>
          <w:bCs/>
        </w:rPr>
      </w:pPr>
      <w:r>
        <w:t xml:space="preserve">Alwafi, H., </w:t>
      </w:r>
      <w:proofErr w:type="spellStart"/>
      <w:r>
        <w:t>Alwafi</w:t>
      </w:r>
      <w:proofErr w:type="spellEnd"/>
      <w:r>
        <w:t xml:space="preserve">, R., Naser, A. Y., </w:t>
      </w:r>
      <w:proofErr w:type="spellStart"/>
      <w:r>
        <w:t>Samannodi</w:t>
      </w:r>
      <w:proofErr w:type="spellEnd"/>
      <w:r>
        <w:t xml:space="preserve">, M., </w:t>
      </w:r>
      <w:proofErr w:type="spellStart"/>
      <w:r>
        <w:t>Aboraya</w:t>
      </w:r>
      <w:proofErr w:type="spellEnd"/>
      <w:r>
        <w:t xml:space="preserve">, D., </w:t>
      </w:r>
      <w:proofErr w:type="spellStart"/>
      <w:r>
        <w:t>Salawati</w:t>
      </w:r>
      <w:proofErr w:type="spellEnd"/>
      <w:r>
        <w:t xml:space="preserve">, E., </w:t>
      </w:r>
      <w:proofErr w:type="spellStart"/>
      <w:r>
        <w:t>Alqurashi</w:t>
      </w:r>
      <w:proofErr w:type="spellEnd"/>
      <w:r>
        <w:t xml:space="preserve">, A., Ekram, R., Alzahrani, A. R., </w:t>
      </w:r>
      <w:proofErr w:type="spellStart"/>
      <w:r>
        <w:t>Aldhahir</w:t>
      </w:r>
      <w:proofErr w:type="spellEnd"/>
      <w:r>
        <w:t xml:space="preserve">, A. M., </w:t>
      </w:r>
      <w:proofErr w:type="spellStart"/>
      <w:r>
        <w:t>Assaggaf</w:t>
      </w:r>
      <w:proofErr w:type="spellEnd"/>
      <w:r>
        <w:t xml:space="preserve">, H., &amp; </w:t>
      </w:r>
      <w:proofErr w:type="spellStart"/>
      <w:r>
        <w:t>Almatrafi</w:t>
      </w:r>
      <w:proofErr w:type="spellEnd"/>
      <w:r>
        <w:t xml:space="preserve">, M. (2022). The impact of social media influencers on food consumption in Saudi Arabia, a cross-sectional web-based survey. Journal of Multidisciplinary Healthcare, 15, 2129–2139. </w:t>
      </w:r>
      <w:hyperlink r:id="rId21" w:history="1">
        <w:r w:rsidR="00AF745D" w:rsidRPr="00002F7D">
          <w:rPr>
            <w:rStyle w:val="Hyperlink"/>
          </w:rPr>
          <w:t>https://doi.org/10.2147/JMDH.S384523</w:t>
        </w:r>
      </w:hyperlink>
    </w:p>
    <w:p w14:paraId="75D7D1F2" w14:textId="4DFD5A3C" w:rsidR="00AF745D" w:rsidRDefault="000F1425" w:rsidP="00AF745D">
      <w:pPr>
        <w:pStyle w:val="NormalWeb"/>
        <w:numPr>
          <w:ilvl w:val="0"/>
          <w:numId w:val="37"/>
        </w:numPr>
        <w:jc w:val="both"/>
        <w:rPr>
          <w:b/>
          <w:bCs/>
        </w:rPr>
      </w:pPr>
      <w:r>
        <w:t xml:space="preserve">Alyoubi, H. (2024). The opportunities and challenges of creating a tourism destination: A case study of future tourism possibilities in Saudi Arabia. Journal of the Future of Social Sciences, 16(3), 51–72. </w:t>
      </w:r>
      <w:hyperlink r:id="rId22" w:history="1">
        <w:r w:rsidR="00AF745D" w:rsidRPr="00002F7D">
          <w:rPr>
            <w:rStyle w:val="Hyperlink"/>
          </w:rPr>
          <w:t>https://doi.org/10.21608/fjssj.2024.260947.1202</w:t>
        </w:r>
      </w:hyperlink>
    </w:p>
    <w:p w14:paraId="1C7A9CCE" w14:textId="77777777" w:rsidR="00AF745D" w:rsidRDefault="000F1425" w:rsidP="00AF745D">
      <w:pPr>
        <w:pStyle w:val="NormalWeb"/>
        <w:numPr>
          <w:ilvl w:val="0"/>
          <w:numId w:val="37"/>
        </w:numPr>
        <w:jc w:val="both"/>
        <w:rPr>
          <w:b/>
          <w:bCs/>
          <w:lang w:bidi="ar-SA"/>
        </w:rPr>
      </w:pPr>
      <w:r>
        <w:t>Anuar, F. I., Zaid, A., Zabidi, I. Z., &amp; Kamal, S. N. (2021). Young tourists’ trust in Instagram travel influencers and their intention to visit travel destinations. International Journal of Academic Research in Business and Social Sciences, 11(16), 304-317.</w:t>
      </w:r>
      <w:r>
        <w:rPr>
          <w:rtl/>
          <w:lang w:bidi="ar-SA"/>
        </w:rPr>
        <w:t>‏</w:t>
      </w:r>
    </w:p>
    <w:p w14:paraId="03713F86" w14:textId="1C01D9DA" w:rsidR="00AF745D" w:rsidRDefault="000F1425" w:rsidP="00AF745D">
      <w:pPr>
        <w:pStyle w:val="NormalWeb"/>
        <w:numPr>
          <w:ilvl w:val="0"/>
          <w:numId w:val="37"/>
        </w:numPr>
        <w:jc w:val="both"/>
        <w:rPr>
          <w:b/>
          <w:bCs/>
        </w:rPr>
      </w:pPr>
      <w:proofErr w:type="spellStart"/>
      <w:r>
        <w:lastRenderedPageBreak/>
        <w:t>Belanche</w:t>
      </w:r>
      <w:proofErr w:type="spellEnd"/>
      <w:r>
        <w:t xml:space="preserve">, D., </w:t>
      </w:r>
      <w:proofErr w:type="spellStart"/>
      <w:r>
        <w:t>Casaló</w:t>
      </w:r>
      <w:proofErr w:type="spellEnd"/>
      <w:r>
        <w:t xml:space="preserve">, L. V., Flavián, M., &amp; Ibáñez-Sánchez, S. (2021). Building influencers’ credibility on Instagram: Effects on followers' attitudes and </w:t>
      </w:r>
      <w:proofErr w:type="spellStart"/>
      <w:r>
        <w:t>behavioral</w:t>
      </w:r>
      <w:proofErr w:type="spellEnd"/>
      <w:r>
        <w:t xml:space="preserve"> responses toward the influencer. Journal of Retailing and Consumer Services, 61, 102585. </w:t>
      </w:r>
      <w:hyperlink r:id="rId23" w:history="1">
        <w:r w:rsidR="00AF745D" w:rsidRPr="00002F7D">
          <w:rPr>
            <w:rStyle w:val="Hyperlink"/>
          </w:rPr>
          <w:t>https://doi.org/10.1016/j.jretconser.2021.102585</w:t>
        </w:r>
      </w:hyperlink>
    </w:p>
    <w:p w14:paraId="44ADA784" w14:textId="3AB11535" w:rsidR="00AF745D" w:rsidRDefault="000F1425" w:rsidP="00AF745D">
      <w:pPr>
        <w:pStyle w:val="NormalWeb"/>
        <w:numPr>
          <w:ilvl w:val="0"/>
          <w:numId w:val="37"/>
        </w:numPr>
        <w:jc w:val="both"/>
        <w:rPr>
          <w:b/>
          <w:bCs/>
        </w:rPr>
      </w:pPr>
      <w:proofErr w:type="spellStart"/>
      <w:r>
        <w:t>Belanche</w:t>
      </w:r>
      <w:proofErr w:type="spellEnd"/>
      <w:r>
        <w:t xml:space="preserve">, D., Flavián, M., &amp; Ibáñez-Sánchez, S. (2020). Followers' reactions to influencers' Instagram posts. Spanish Journal of Marketing-ESIC, 24(1), 37-54.  </w:t>
      </w:r>
      <w:hyperlink r:id="rId24" w:history="1">
        <w:r w:rsidR="00AF745D" w:rsidRPr="00002F7D">
          <w:rPr>
            <w:rStyle w:val="Hyperlink"/>
          </w:rPr>
          <w:t>https://doi.org/10.1108/SJME-11-2019-0100</w:t>
        </w:r>
      </w:hyperlink>
    </w:p>
    <w:p w14:paraId="1220FF5F" w14:textId="25C0D262" w:rsidR="00AF745D" w:rsidRDefault="000F1425" w:rsidP="00AF745D">
      <w:pPr>
        <w:pStyle w:val="NormalWeb"/>
        <w:numPr>
          <w:ilvl w:val="0"/>
          <w:numId w:val="37"/>
        </w:numPr>
        <w:jc w:val="both"/>
        <w:rPr>
          <w:b/>
          <w:bCs/>
        </w:rPr>
      </w:pPr>
      <w:r>
        <w:t xml:space="preserve">Fu, T., Li, S., Xu, J., Liu, M., &amp; Chen, G. (2023). Examining tour guide </w:t>
      </w:r>
      <w:proofErr w:type="spellStart"/>
      <w:r>
        <w:t>humor</w:t>
      </w:r>
      <w:proofErr w:type="spellEnd"/>
      <w:r>
        <w:t xml:space="preserve"> as a driver of tourists' positive word of mouth: A comprehensive mediation model. International Journal of Contemporary Hospitality Management, 35(5), 1824-1843.  </w:t>
      </w:r>
      <w:hyperlink r:id="rId25" w:history="1">
        <w:r w:rsidR="00AF745D" w:rsidRPr="00002F7D">
          <w:rPr>
            <w:rStyle w:val="Hyperlink"/>
          </w:rPr>
          <w:t>https://doi.org/10.1108/IJCHM-05-2022-0587</w:t>
        </w:r>
      </w:hyperlink>
    </w:p>
    <w:p w14:paraId="537209EA" w14:textId="3D0355F6" w:rsidR="00AF745D" w:rsidRDefault="000F1425" w:rsidP="00AF745D">
      <w:pPr>
        <w:pStyle w:val="NormalWeb"/>
        <w:numPr>
          <w:ilvl w:val="0"/>
          <w:numId w:val="37"/>
        </w:numPr>
        <w:jc w:val="both"/>
        <w:rPr>
          <w:b/>
          <w:bCs/>
        </w:rPr>
      </w:pPr>
      <w:r>
        <w:t xml:space="preserve">Han, J., &amp; Chen, H. (2022). Millennial social media users' intention to travel: The moderating role of social media influencer following </w:t>
      </w:r>
      <w:proofErr w:type="spellStart"/>
      <w:r>
        <w:t>behavior</w:t>
      </w:r>
      <w:proofErr w:type="spellEnd"/>
      <w:r>
        <w:t xml:space="preserve">. International Hospitality Review, 36(2), 340-357. </w:t>
      </w:r>
      <w:hyperlink r:id="rId26" w:history="1">
        <w:r w:rsidR="00AF745D" w:rsidRPr="00002F7D">
          <w:rPr>
            <w:rStyle w:val="Hyperlink"/>
          </w:rPr>
          <w:t>https://doi.org/10.1108/IHR-11-2020-0069</w:t>
        </w:r>
      </w:hyperlink>
    </w:p>
    <w:p w14:paraId="6C0A70D8" w14:textId="29557A54" w:rsidR="00AF745D" w:rsidRDefault="000F1425" w:rsidP="00AF745D">
      <w:pPr>
        <w:pStyle w:val="NormalWeb"/>
        <w:numPr>
          <w:ilvl w:val="0"/>
          <w:numId w:val="37"/>
        </w:numPr>
        <w:jc w:val="both"/>
        <w:rPr>
          <w:b/>
          <w:bCs/>
        </w:rPr>
      </w:pPr>
      <w:r>
        <w:t xml:space="preserve">Helal, E. A., Hassan, T. H., </w:t>
      </w:r>
      <w:proofErr w:type="spellStart"/>
      <w:r>
        <w:t>Abdelmoaty</w:t>
      </w:r>
      <w:proofErr w:type="spellEnd"/>
      <w:r>
        <w:t xml:space="preserve">, M. A., Salem, A. E., Saleh, M. I., Helal, M. Y., </w:t>
      </w:r>
      <w:proofErr w:type="spellStart"/>
      <w:r>
        <w:t>Abuelnasr</w:t>
      </w:r>
      <w:proofErr w:type="spellEnd"/>
      <w:r>
        <w:t xml:space="preserve">, M. S., Mohamoud, Y. A., Abdou, A. H., Radwan, S. H., &amp; Szabo-Alexi, P. (2023). Exploration or Exploitation of a </w:t>
      </w:r>
      <w:proofErr w:type="spellStart"/>
      <w:r>
        <w:t>Neighborhood</w:t>
      </w:r>
      <w:proofErr w:type="spellEnd"/>
      <w:r>
        <w:t xml:space="preserve"> Destination: The Role of Social Media Content on the Perceived Value and Trust and Revisit Intention among World Cup Football Fans. Journal of Risk and Financial Management, 16(3), 210. </w:t>
      </w:r>
      <w:hyperlink r:id="rId27" w:history="1">
        <w:r w:rsidR="00AF745D" w:rsidRPr="00002F7D">
          <w:rPr>
            <w:rStyle w:val="Hyperlink"/>
          </w:rPr>
          <w:t>https://doi.org/10.3390/jrfm16030210</w:t>
        </w:r>
      </w:hyperlink>
    </w:p>
    <w:p w14:paraId="3904A67E" w14:textId="6A6BE486" w:rsidR="00AF745D" w:rsidRDefault="000F1425" w:rsidP="00AF745D">
      <w:pPr>
        <w:pStyle w:val="NormalWeb"/>
        <w:numPr>
          <w:ilvl w:val="0"/>
          <w:numId w:val="37"/>
        </w:numPr>
        <w:jc w:val="both"/>
        <w:rPr>
          <w:b/>
          <w:bCs/>
        </w:rPr>
      </w:pPr>
      <w:r>
        <w:t xml:space="preserve">Hu, J., Wang, H., Li, L., &amp; Guo, L. (2023). How travel vlog audience members become tourists: Exploring audience involvement and travel intention. Computers in Human </w:t>
      </w:r>
      <w:proofErr w:type="spellStart"/>
      <w:r>
        <w:t>Behavior</w:t>
      </w:r>
      <w:proofErr w:type="spellEnd"/>
      <w:r>
        <w:t xml:space="preserve">, 152, 108045. </w:t>
      </w:r>
      <w:hyperlink r:id="rId28" w:history="1">
        <w:r w:rsidR="00AF745D" w:rsidRPr="00002F7D">
          <w:rPr>
            <w:rStyle w:val="Hyperlink"/>
          </w:rPr>
          <w:t>https://doi.org/10.1016/j.chb.2023.108045</w:t>
        </w:r>
      </w:hyperlink>
    </w:p>
    <w:p w14:paraId="24241AB0" w14:textId="533CDCB9" w:rsidR="00AF745D" w:rsidRDefault="000F1425" w:rsidP="00AF745D">
      <w:pPr>
        <w:pStyle w:val="NormalWeb"/>
        <w:numPr>
          <w:ilvl w:val="0"/>
          <w:numId w:val="37"/>
        </w:numPr>
        <w:jc w:val="both"/>
        <w:rPr>
          <w:b/>
          <w:bCs/>
        </w:rPr>
      </w:pPr>
      <w:r>
        <w:t xml:space="preserve">Ki, C. W., Chow, T. C., &amp; Li, C. (2023). Bridging the trust gap in influencer marketing: Ways to sustain consumers' trust and assuage their distrust in the social media influencer landscape. International Journal of Human-Computer Interaction, 39(17), 3445-3460. </w:t>
      </w:r>
      <w:hyperlink r:id="rId29" w:history="1">
        <w:r w:rsidR="00AF745D" w:rsidRPr="00002F7D">
          <w:rPr>
            <w:rStyle w:val="Hyperlink"/>
          </w:rPr>
          <w:t>https://doi.org/10.1080/10447318.2022.2097785</w:t>
        </w:r>
      </w:hyperlink>
    </w:p>
    <w:p w14:paraId="20B5B364" w14:textId="5302F35F" w:rsidR="00AF745D" w:rsidRDefault="000F1425" w:rsidP="00AF745D">
      <w:pPr>
        <w:pStyle w:val="NormalWeb"/>
        <w:numPr>
          <w:ilvl w:val="0"/>
          <w:numId w:val="37"/>
        </w:numPr>
        <w:jc w:val="both"/>
        <w:rPr>
          <w:b/>
          <w:bCs/>
        </w:rPr>
      </w:pPr>
      <w:r>
        <w:t xml:space="preserve">Kwiatek, P., </w:t>
      </w:r>
      <w:proofErr w:type="spellStart"/>
      <w:r>
        <w:t>Baltezarević</w:t>
      </w:r>
      <w:proofErr w:type="spellEnd"/>
      <w:r>
        <w:t xml:space="preserve">, R., &amp; </w:t>
      </w:r>
      <w:proofErr w:type="spellStart"/>
      <w:r>
        <w:t>Papakonstantinidis</w:t>
      </w:r>
      <w:proofErr w:type="spellEnd"/>
      <w:r>
        <w:t xml:space="preserve">, S. (2021). The impact of credibility of influencers' recommendations on social media on consumers' </w:t>
      </w:r>
      <w:proofErr w:type="spellStart"/>
      <w:r>
        <w:t>behavior</w:t>
      </w:r>
      <w:proofErr w:type="spellEnd"/>
      <w:r>
        <w:t xml:space="preserve"> towards brands. </w:t>
      </w:r>
      <w:proofErr w:type="spellStart"/>
      <w:r>
        <w:t>Informatologia</w:t>
      </w:r>
      <w:proofErr w:type="spellEnd"/>
      <w:r>
        <w:t xml:space="preserve">, 54(3-4), 181-196. </w:t>
      </w:r>
      <w:hyperlink r:id="rId30" w:history="1">
        <w:r w:rsidR="00AF745D" w:rsidRPr="00002F7D">
          <w:rPr>
            <w:rStyle w:val="Hyperlink"/>
          </w:rPr>
          <w:t>https://doi.org/10.32914/i.54.3-4.5</w:t>
        </w:r>
      </w:hyperlink>
    </w:p>
    <w:p w14:paraId="0660369C" w14:textId="1D67585D" w:rsidR="00AF745D" w:rsidRPr="00AF745D" w:rsidRDefault="000F1425" w:rsidP="00AF745D">
      <w:pPr>
        <w:pStyle w:val="NormalWeb"/>
        <w:numPr>
          <w:ilvl w:val="0"/>
          <w:numId w:val="37"/>
        </w:numPr>
        <w:jc w:val="both"/>
        <w:rPr>
          <w:b/>
          <w:bCs/>
        </w:rPr>
      </w:pPr>
      <w:r>
        <w:t xml:space="preserve">Liu, J., Wang, C., Zhang, T., &amp; Qiao, H. (2023). Delineating the effects of social media marketing activities on Generation Z travel </w:t>
      </w:r>
      <w:proofErr w:type="spellStart"/>
      <w:r>
        <w:t>behaviors</w:t>
      </w:r>
      <w:proofErr w:type="spellEnd"/>
      <w:r>
        <w:t xml:space="preserve">. Journal of Travel Research, 62(5), 1140-1158. </w:t>
      </w:r>
      <w:hyperlink r:id="rId31" w:history="1">
        <w:r w:rsidR="00AF745D" w:rsidRPr="00002F7D">
          <w:rPr>
            <w:rStyle w:val="Hyperlink"/>
          </w:rPr>
          <w:t>https://doi.org/10.1177/00472875221106394</w:t>
        </w:r>
      </w:hyperlink>
    </w:p>
    <w:p w14:paraId="02CDB5CA" w14:textId="12D22C58" w:rsidR="00AF745D" w:rsidRDefault="000F1425" w:rsidP="00AF745D">
      <w:pPr>
        <w:pStyle w:val="NormalWeb"/>
        <w:numPr>
          <w:ilvl w:val="0"/>
          <w:numId w:val="37"/>
        </w:numPr>
        <w:jc w:val="both"/>
      </w:pPr>
      <w:r>
        <w:t xml:space="preserve">Pop, R. A., </w:t>
      </w:r>
      <w:proofErr w:type="spellStart"/>
      <w:r>
        <w:t>Săplăcan</w:t>
      </w:r>
      <w:proofErr w:type="spellEnd"/>
      <w:r>
        <w:t xml:space="preserve">, Z., Dabija, D. C., &amp; Alt, M. A. (2021). The impact of social media influencers on travel decisions: The role of trust in consumer decision journey. Current Issues in Tourism, 25(5), 823-843. </w:t>
      </w:r>
      <w:hyperlink r:id="rId32" w:history="1">
        <w:r w:rsidR="00AF745D" w:rsidRPr="00002F7D">
          <w:rPr>
            <w:rStyle w:val="Hyperlink"/>
          </w:rPr>
          <w:t>https://doi.org/10.1080/13683500.2021.1895729</w:t>
        </w:r>
      </w:hyperlink>
    </w:p>
    <w:p w14:paraId="5871436D" w14:textId="2E20EB5E" w:rsidR="00AF745D" w:rsidRDefault="000F1425" w:rsidP="00AF745D">
      <w:pPr>
        <w:pStyle w:val="NormalWeb"/>
        <w:numPr>
          <w:ilvl w:val="0"/>
          <w:numId w:val="37"/>
        </w:numPr>
        <w:jc w:val="both"/>
      </w:pPr>
      <w:r>
        <w:t xml:space="preserve">Raafat, M., Montaser, N., &amp; Soliman, D. (2023). The impact of social media influencer's credibility on the travel intentions of the Egyptian Millennials: Applied to domestic tourism. </w:t>
      </w:r>
      <w:proofErr w:type="spellStart"/>
      <w:r>
        <w:t>GeoJournal</w:t>
      </w:r>
      <w:proofErr w:type="spellEnd"/>
      <w:r>
        <w:t xml:space="preserve"> of Tourism and </w:t>
      </w:r>
      <w:proofErr w:type="spellStart"/>
      <w:r>
        <w:t>Geosites</w:t>
      </w:r>
      <w:proofErr w:type="spellEnd"/>
      <w:r>
        <w:t xml:space="preserve">, 47(2), 656-663. </w:t>
      </w:r>
      <w:hyperlink r:id="rId33" w:history="1">
        <w:r w:rsidR="00AF745D" w:rsidRPr="00002F7D">
          <w:rPr>
            <w:rStyle w:val="Hyperlink"/>
          </w:rPr>
          <w:t>https://doi.org/10.30892/gtg.47234-1066</w:t>
        </w:r>
      </w:hyperlink>
    </w:p>
    <w:p w14:paraId="598A209A" w14:textId="44AA9277" w:rsidR="00AF745D" w:rsidRDefault="000F1425" w:rsidP="00AF745D">
      <w:pPr>
        <w:pStyle w:val="NormalWeb"/>
        <w:numPr>
          <w:ilvl w:val="0"/>
          <w:numId w:val="37"/>
        </w:numPr>
        <w:jc w:val="both"/>
      </w:pPr>
      <w:r>
        <w:t>Serman, Z. E., &amp; Sims, J. (2023). Source credibility theory: SME hospitality sector blog posting during the Covid-19 pandemic. Information Systems Frontiers, 25(6), 2317-2334.</w:t>
      </w:r>
      <w:r>
        <w:rPr>
          <w:rtl/>
          <w:lang w:bidi="ar-SA"/>
        </w:rPr>
        <w:t>‏</w:t>
      </w:r>
      <w:r>
        <w:t xml:space="preserve"> </w:t>
      </w:r>
      <w:hyperlink r:id="rId34" w:history="1">
        <w:r w:rsidR="00AF745D" w:rsidRPr="00002F7D">
          <w:rPr>
            <w:rStyle w:val="Hyperlink"/>
          </w:rPr>
          <w:t>https://doi.org/10.1007/s10796-022-10349-3</w:t>
        </w:r>
      </w:hyperlink>
    </w:p>
    <w:p w14:paraId="644A0B4A" w14:textId="5A976638" w:rsidR="00AF745D" w:rsidRDefault="000F1425" w:rsidP="00AF745D">
      <w:pPr>
        <w:pStyle w:val="NormalWeb"/>
        <w:numPr>
          <w:ilvl w:val="0"/>
          <w:numId w:val="37"/>
        </w:numPr>
        <w:jc w:val="both"/>
      </w:pPr>
      <w:r>
        <w:t xml:space="preserve">Shah, Z., &amp; Wei, L. (2022). Source credibility and the information quality matter in public engagement on social networking sites during the COVID-19 crisis. Frontiers in Psychology, 13, 882705. </w:t>
      </w:r>
      <w:hyperlink r:id="rId35" w:history="1">
        <w:r w:rsidR="00AF745D" w:rsidRPr="00002F7D">
          <w:rPr>
            <w:rStyle w:val="Hyperlink"/>
          </w:rPr>
          <w:t>https://doi.org/10.3389/fpsyg.2022.882705</w:t>
        </w:r>
      </w:hyperlink>
    </w:p>
    <w:p w14:paraId="65A5CD11" w14:textId="19F74E91" w:rsidR="00AF745D" w:rsidRDefault="000F1425" w:rsidP="00AF745D">
      <w:pPr>
        <w:pStyle w:val="NormalWeb"/>
        <w:numPr>
          <w:ilvl w:val="0"/>
          <w:numId w:val="37"/>
        </w:numPr>
        <w:jc w:val="both"/>
      </w:pPr>
      <w:r>
        <w:t xml:space="preserve">Shiau, W. L., Zhou, M., &amp; Liu, C. (2022). Understanding the formation mechanism of consumers' </w:t>
      </w:r>
      <w:proofErr w:type="spellStart"/>
      <w:r>
        <w:t>behavioral</w:t>
      </w:r>
      <w:proofErr w:type="spellEnd"/>
      <w:r>
        <w:t xml:space="preserve"> intention on Double 11 shopping carnival: Integrating S-O-R and ELM theories. Frontiers in Psychology, 13, 984272. </w:t>
      </w:r>
      <w:hyperlink r:id="rId36" w:history="1">
        <w:r w:rsidR="00AF745D" w:rsidRPr="00002F7D">
          <w:rPr>
            <w:rStyle w:val="Hyperlink"/>
          </w:rPr>
          <w:t>https://doi.org/10.3389/fpsyg.2022.984272</w:t>
        </w:r>
      </w:hyperlink>
    </w:p>
    <w:p w14:paraId="761ACB18" w14:textId="77777777" w:rsidR="00AF745D" w:rsidRDefault="000F1425" w:rsidP="00AF745D">
      <w:pPr>
        <w:pStyle w:val="NormalWeb"/>
        <w:numPr>
          <w:ilvl w:val="0"/>
          <w:numId w:val="37"/>
        </w:numPr>
        <w:jc w:val="both"/>
      </w:pPr>
      <w:r>
        <w:t>Shwe, K. C. (2024). Social media marketing, destination image and travel intention in Mandalay Zone (Kyi Cin Shwe, 2024) (Doctoral dissertation).</w:t>
      </w:r>
      <w:r>
        <w:rPr>
          <w:rtl/>
          <w:lang w:bidi="ar-SA"/>
        </w:rPr>
        <w:t>‏</w:t>
      </w:r>
      <w:r>
        <w:t xml:space="preserve"> MERAL Portal.</w:t>
      </w:r>
    </w:p>
    <w:p w14:paraId="527C55B9" w14:textId="5A3BAB74" w:rsidR="00AF745D" w:rsidRDefault="000F1425" w:rsidP="00AF745D">
      <w:pPr>
        <w:pStyle w:val="NormalWeb"/>
        <w:numPr>
          <w:ilvl w:val="0"/>
          <w:numId w:val="37"/>
        </w:numPr>
        <w:jc w:val="both"/>
      </w:pPr>
      <w:r>
        <w:t xml:space="preserve">Wang, H., &amp; Yan, J. (2022). Effects of social media tourism information quality on destination travel intention: Mediation effect of self-congruity and trust. Frontiers in Psychology, 13, 1049149. </w:t>
      </w:r>
      <w:hyperlink r:id="rId37" w:history="1">
        <w:r w:rsidR="00AF745D" w:rsidRPr="00002F7D">
          <w:rPr>
            <w:rStyle w:val="Hyperlink"/>
          </w:rPr>
          <w:t>https://doi.org/10.3389/fpsyg.2022.1049149</w:t>
        </w:r>
      </w:hyperlink>
    </w:p>
    <w:p w14:paraId="40205712" w14:textId="0FF2294C" w:rsidR="00AF745D" w:rsidRDefault="000F1425" w:rsidP="00AF745D">
      <w:pPr>
        <w:pStyle w:val="NormalWeb"/>
        <w:numPr>
          <w:ilvl w:val="0"/>
          <w:numId w:val="37"/>
        </w:numPr>
        <w:jc w:val="both"/>
      </w:pPr>
      <w:r>
        <w:t>Yuan, S., &amp; Lou, C. (2020). How social media influencers foster relationships with followers: The roles of source credibility and fairness in parasocial relationship and product interest. Journal of Interactive Advertising, 20(2), 133-147. https://doi.org/10.1080/15252019.2020.1769514</w:t>
      </w:r>
    </w:p>
    <w:p w14:paraId="61157BA9" w14:textId="77777777" w:rsidR="000F1425" w:rsidRPr="000F1425" w:rsidRDefault="000F1425" w:rsidP="00AF745D">
      <w:pPr>
        <w:pStyle w:val="NormalWeb"/>
        <w:jc w:val="both"/>
        <w:rPr>
          <w:b/>
          <w:bCs/>
        </w:rPr>
      </w:pPr>
      <w:r w:rsidRPr="000F1425">
        <w:rPr>
          <w:b/>
          <w:bCs/>
        </w:rPr>
        <w:lastRenderedPageBreak/>
        <w:t>ACKNOWLEDGMENTS</w:t>
      </w:r>
    </w:p>
    <w:p w14:paraId="1035F87C" w14:textId="77777777" w:rsidR="000F1425" w:rsidRDefault="000F1425" w:rsidP="00AF745D">
      <w:pPr>
        <w:pStyle w:val="NormalWeb"/>
        <w:jc w:val="both"/>
      </w:pPr>
      <w:r>
        <w:t>The authors express their sincere gratitude to all 550 Saudi domestic tourists who participated in this study and generously shared their experiences and perspectives on social media influencer engagement. We extend our appreciation to the Saudi Tourism Research Ethics Committee for their guidance and ethical approval of this research.</w:t>
      </w:r>
    </w:p>
    <w:p w14:paraId="36025709" w14:textId="2C53BC3A" w:rsidR="008D277C" w:rsidRPr="00BC618F" w:rsidRDefault="008D277C" w:rsidP="00AF745D">
      <w:pPr>
        <w:pStyle w:val="NormalWeb"/>
        <w:jc w:val="both"/>
        <w:rPr>
          <w:rFonts w:asciiTheme="majorBidi" w:hAnsiTheme="majorBidi" w:cstheme="majorBidi"/>
        </w:rPr>
      </w:pPr>
    </w:p>
    <w:sectPr w:rsidR="008D277C" w:rsidRPr="00BC618F" w:rsidSect="000F1425">
      <w:type w:val="continuous"/>
      <w:pgSz w:w="11906" w:h="16838"/>
      <w:pgMar w:top="1134" w:right="680" w:bottom="1134" w:left="680" w:header="709" w:footer="403"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50DC2" w14:textId="77777777" w:rsidR="0097360B" w:rsidRDefault="0097360B" w:rsidP="00B45BED">
      <w:pPr>
        <w:spacing w:after="0" w:line="240" w:lineRule="auto"/>
      </w:pPr>
      <w:r>
        <w:separator/>
      </w:r>
    </w:p>
  </w:endnote>
  <w:endnote w:type="continuationSeparator" w:id="0">
    <w:p w14:paraId="4F3F89E0" w14:textId="77777777" w:rsidR="0097360B" w:rsidRDefault="0097360B" w:rsidP="00B45BED">
      <w:pPr>
        <w:spacing w:after="0" w:line="240" w:lineRule="auto"/>
      </w:pPr>
      <w:r>
        <w:continuationSeparator/>
      </w:r>
    </w:p>
  </w:endnote>
  <w:endnote w:type="continuationNotice" w:id="1">
    <w:p w14:paraId="36B62156" w14:textId="77777777" w:rsidR="0097360B" w:rsidRDefault="00973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80"/>
      <w:gridCol w:w="5266"/>
    </w:tblGrid>
    <w:tr w:rsidR="0078755E" w14:paraId="540385E6" w14:textId="77777777">
      <w:trPr>
        <w:trHeight w:hRule="exact" w:val="115"/>
        <w:jc w:val="center"/>
      </w:trPr>
      <w:tc>
        <w:tcPr>
          <w:tcW w:w="4686" w:type="dxa"/>
          <w:shd w:val="clear" w:color="auto" w:fill="4472C4" w:themeFill="accent1"/>
          <w:tcMar>
            <w:top w:w="0" w:type="dxa"/>
            <w:bottom w:w="0" w:type="dxa"/>
          </w:tcMar>
        </w:tcPr>
        <w:p w14:paraId="246F0B09" w14:textId="77777777" w:rsidR="0078755E" w:rsidRDefault="0078755E">
          <w:pPr>
            <w:pStyle w:val="Header"/>
            <w:rPr>
              <w:caps/>
              <w:sz w:val="18"/>
            </w:rPr>
          </w:pPr>
        </w:p>
      </w:tc>
      <w:tc>
        <w:tcPr>
          <w:tcW w:w="4674" w:type="dxa"/>
          <w:shd w:val="clear" w:color="auto" w:fill="4472C4" w:themeFill="accent1"/>
          <w:tcMar>
            <w:top w:w="0" w:type="dxa"/>
            <w:bottom w:w="0" w:type="dxa"/>
          </w:tcMar>
        </w:tcPr>
        <w:p w14:paraId="5307242C" w14:textId="77777777" w:rsidR="0078755E" w:rsidRDefault="0078755E">
          <w:pPr>
            <w:pStyle w:val="Header"/>
            <w:jc w:val="right"/>
            <w:rPr>
              <w:caps/>
              <w:sz w:val="18"/>
            </w:rPr>
          </w:pPr>
        </w:p>
      </w:tc>
    </w:tr>
    <w:tr w:rsidR="0078755E" w14:paraId="6F0100EC" w14:textId="77777777">
      <w:trPr>
        <w:jc w:val="center"/>
      </w:trPr>
      <w:tc>
        <w:tcPr>
          <w:tcW w:w="4686" w:type="dxa"/>
          <w:vAlign w:val="center"/>
        </w:tcPr>
        <w:p w14:paraId="2634A132" w14:textId="78C7898F" w:rsidR="0078755E" w:rsidRDefault="0078755E">
          <w:pPr>
            <w:pStyle w:val="Footer"/>
            <w:rPr>
              <w:caps/>
              <w:color w:val="808080" w:themeColor="background1" w:themeShade="80"/>
              <w:sz w:val="18"/>
              <w:szCs w:val="18"/>
            </w:rPr>
          </w:pPr>
        </w:p>
      </w:tc>
      <w:tc>
        <w:tcPr>
          <w:tcW w:w="4674" w:type="dxa"/>
          <w:vAlign w:val="center"/>
        </w:tcPr>
        <w:p w14:paraId="4C18D06F" w14:textId="77777777" w:rsidR="0078755E" w:rsidRDefault="0078755E">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074A1">
            <w:rPr>
              <w:caps/>
              <w:noProof/>
              <w:color w:val="808080" w:themeColor="background1" w:themeShade="80"/>
              <w:sz w:val="18"/>
              <w:szCs w:val="18"/>
            </w:rPr>
            <w:t>4</w:t>
          </w:r>
          <w:r>
            <w:rPr>
              <w:caps/>
              <w:noProof/>
              <w:color w:val="808080" w:themeColor="background1" w:themeShade="80"/>
              <w:sz w:val="18"/>
              <w:szCs w:val="18"/>
            </w:rPr>
            <w:fldChar w:fldCharType="end"/>
          </w:r>
        </w:p>
      </w:tc>
    </w:tr>
  </w:tbl>
  <w:p w14:paraId="04818748" w14:textId="1420D532" w:rsidR="005D6ABA" w:rsidRPr="008B6E57" w:rsidRDefault="0078755E" w:rsidP="0078755E">
    <w:pPr>
      <w:pStyle w:val="Footer"/>
      <w:tabs>
        <w:tab w:val="clear" w:pos="4513"/>
        <w:tab w:val="clear" w:pos="9026"/>
        <w:tab w:val="center" w:pos="3875"/>
      </w:tabs>
      <w:ind w:right="-46"/>
      <w:rPr>
        <w:i/>
        <w:iCs/>
        <w:color w:val="BFBFBF" w:themeColor="background1" w:themeShade="BF"/>
        <w:lang w:val="en-US"/>
      </w:rPr>
    </w:pPr>
    <w:r w:rsidRPr="008B6E57">
      <w:rPr>
        <w:i/>
        <w:iCs/>
        <w:color w:val="BFBFBF" w:themeColor="background1" w:themeShade="BF"/>
        <w:lang w:val="en-US"/>
      </w:rPr>
      <w:tab/>
    </w:r>
    <w:r w:rsidRPr="008B6E57">
      <w:rPr>
        <w:i/>
        <w:iCs/>
        <w:color w:val="BFBFBF" w:themeColor="background1" w:themeShade="BF"/>
        <w:lang w:val="en-US"/>
      </w:rPr>
      <w:tab/>
    </w:r>
    <w:r w:rsidRPr="008B6E57">
      <w:rPr>
        <w:i/>
        <w:iCs/>
        <w:color w:val="BFBFBF" w:themeColor="background1" w:themeShade="BF"/>
        <w:lang w:val="en-US"/>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80"/>
      <w:gridCol w:w="5266"/>
    </w:tblGrid>
    <w:tr w:rsidR="00AA0077" w14:paraId="76E6C7D8" w14:textId="77777777" w:rsidTr="00B84C21">
      <w:trPr>
        <w:trHeight w:hRule="exact" w:val="115"/>
        <w:jc w:val="center"/>
      </w:trPr>
      <w:tc>
        <w:tcPr>
          <w:tcW w:w="4686" w:type="dxa"/>
          <w:shd w:val="clear" w:color="auto" w:fill="4472C4" w:themeFill="accent1"/>
          <w:tcMar>
            <w:top w:w="0" w:type="dxa"/>
            <w:bottom w:w="0" w:type="dxa"/>
          </w:tcMar>
        </w:tcPr>
        <w:p w14:paraId="589A6A57" w14:textId="77777777" w:rsidR="00AA0077" w:rsidRDefault="00AA0077" w:rsidP="00AA0077">
          <w:pPr>
            <w:pStyle w:val="Header"/>
            <w:rPr>
              <w:caps/>
              <w:sz w:val="18"/>
            </w:rPr>
          </w:pPr>
        </w:p>
      </w:tc>
      <w:tc>
        <w:tcPr>
          <w:tcW w:w="4674" w:type="dxa"/>
          <w:shd w:val="clear" w:color="auto" w:fill="4472C4" w:themeFill="accent1"/>
          <w:tcMar>
            <w:top w:w="0" w:type="dxa"/>
            <w:bottom w:w="0" w:type="dxa"/>
          </w:tcMar>
        </w:tcPr>
        <w:p w14:paraId="36EE8165" w14:textId="77777777" w:rsidR="00AA0077" w:rsidRDefault="00AA0077" w:rsidP="00AA0077">
          <w:pPr>
            <w:pStyle w:val="Header"/>
            <w:jc w:val="right"/>
            <w:rPr>
              <w:caps/>
              <w:sz w:val="18"/>
            </w:rPr>
          </w:pPr>
        </w:p>
      </w:tc>
    </w:tr>
    <w:tr w:rsidR="00AA0077" w14:paraId="23658B26" w14:textId="77777777" w:rsidTr="00B84C21">
      <w:trPr>
        <w:jc w:val="center"/>
      </w:trPr>
      <w:tc>
        <w:tcPr>
          <w:tcW w:w="4686" w:type="dxa"/>
          <w:vAlign w:val="center"/>
        </w:tcPr>
        <w:p w14:paraId="0E8DA69A" w14:textId="77777777" w:rsidR="00AA0077" w:rsidRDefault="00AA0077" w:rsidP="00AA0077">
          <w:pPr>
            <w:pStyle w:val="Footer"/>
            <w:rPr>
              <w:caps/>
              <w:color w:val="808080" w:themeColor="background1" w:themeShade="80"/>
              <w:sz w:val="18"/>
              <w:szCs w:val="18"/>
            </w:rPr>
          </w:pPr>
        </w:p>
      </w:tc>
      <w:tc>
        <w:tcPr>
          <w:tcW w:w="4674" w:type="dxa"/>
          <w:vAlign w:val="center"/>
        </w:tcPr>
        <w:p w14:paraId="6B3D229B" w14:textId="64CD19C1" w:rsidR="00BC46AD" w:rsidRDefault="000F1425" w:rsidP="00BC46AD">
          <w:pPr>
            <w:pStyle w:val="Footer"/>
            <w:jc w:val="right"/>
            <w:rPr>
              <w:caps/>
              <w:color w:val="808080" w:themeColor="background1" w:themeShade="80"/>
              <w:sz w:val="18"/>
              <w:szCs w:val="18"/>
            </w:rPr>
          </w:pPr>
          <w:r>
            <w:rPr>
              <w:caps/>
              <w:color w:val="808080" w:themeColor="background1" w:themeShade="80"/>
              <w:sz w:val="18"/>
              <w:szCs w:val="18"/>
            </w:rPr>
            <w:t>8</w:t>
          </w:r>
        </w:p>
      </w:tc>
    </w:tr>
  </w:tbl>
  <w:p w14:paraId="65DC8FCA" w14:textId="0700DC94" w:rsidR="4DD4B349" w:rsidRDefault="4DD4B349" w:rsidP="4DD4B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8A4C" w14:textId="77777777" w:rsidR="0097360B" w:rsidRDefault="0097360B" w:rsidP="00B45BED">
      <w:pPr>
        <w:spacing w:after="0" w:line="240" w:lineRule="auto"/>
      </w:pPr>
      <w:r>
        <w:separator/>
      </w:r>
    </w:p>
  </w:footnote>
  <w:footnote w:type="continuationSeparator" w:id="0">
    <w:p w14:paraId="32803E6F" w14:textId="77777777" w:rsidR="0097360B" w:rsidRDefault="0097360B" w:rsidP="00B45BED">
      <w:pPr>
        <w:spacing w:after="0" w:line="240" w:lineRule="auto"/>
      </w:pPr>
      <w:r>
        <w:continuationSeparator/>
      </w:r>
    </w:p>
  </w:footnote>
  <w:footnote w:type="continuationNotice" w:id="1">
    <w:p w14:paraId="6A4C0693" w14:textId="77777777" w:rsidR="0097360B" w:rsidRDefault="009736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97BD" w14:textId="0A2C9140" w:rsidR="005D6ABA" w:rsidRPr="00B54CEC" w:rsidRDefault="00B54CEC" w:rsidP="00B54CEC">
    <w:pPr>
      <w:spacing w:line="264" w:lineRule="auto"/>
      <w:jc w:val="center"/>
      <w:rPr>
        <w:rFonts w:asciiTheme="majorBidi" w:hAnsiTheme="majorBidi" w:cstheme="majorBidi"/>
        <w:lang w:val="en-PH" w:eastAsia="en-PH"/>
      </w:rPr>
    </w:pPr>
    <w:r w:rsidRPr="00224FF5">
      <w:rPr>
        <w:rFonts w:asciiTheme="majorBidi" w:hAnsiTheme="majorBidi" w:cstheme="majorBidi"/>
        <w:noProof/>
        <w:color w:val="002060"/>
        <w:lang w:val="en-PH" w:eastAsia="en-PH"/>
      </w:rPr>
      <mc:AlternateContent>
        <mc:Choice Requires="wps">
          <w:drawing>
            <wp:anchor distT="0" distB="0" distL="114300" distR="114300" simplePos="0" relativeHeight="251658240" behindDoc="0" locked="0" layoutInCell="1" allowOverlap="1" wp14:anchorId="7549C0E8" wp14:editId="5BC4B6D8">
              <wp:simplePos x="0" y="0"/>
              <wp:positionH relativeFrom="page">
                <wp:posOffset>190500</wp:posOffset>
              </wp:positionH>
              <wp:positionV relativeFrom="margin">
                <wp:posOffset>-100964</wp:posOffset>
              </wp:positionV>
              <wp:extent cx="7157720" cy="9597390"/>
              <wp:effectExtent l="0" t="0" r="18415"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95973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3228E5FB" id="Rectangle 2" o:spid="_x0000_s1026" style="position:absolute;margin-left:15pt;margin-top:-7.95pt;width:563.6pt;height:755.7pt;z-index:251658240;visibility:visible;mso-wrap-style:square;mso-width-percent:950;mso-height-percent:0;mso-wrap-distance-left:9pt;mso-wrap-distance-top:0;mso-wrap-distance-right:9pt;mso-wrap-distance-bottom:0;mso-position-horizontal:absolute;mso-position-horizontal-relative:page;mso-position-vertical:absolute;mso-position-vertical-relative:margin;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" filled="f" strokecolor="#747070 [1614]" strokeweight="1.25pt">
              <v:path arrowok="t"/>
              <w10:wrap anchorx="page" anchory="margin"/>
            </v:rect>
          </w:pict>
        </mc:Fallback>
      </mc:AlternateContent>
    </w:r>
    <w:r w:rsidR="00AA0077" w:rsidRPr="00224FF5">
      <w:rPr>
        <w:rFonts w:asciiTheme="majorBidi" w:hAnsiTheme="majorBidi" w:cstheme="majorBidi"/>
        <w:color w:val="002060"/>
        <w:sz w:val="20"/>
        <w:szCs w:val="20"/>
      </w:rPr>
      <w:t>I</w:t>
    </w:r>
    <w:r w:rsidR="00AA67F0">
      <w:rPr>
        <w:rFonts w:asciiTheme="majorBidi" w:hAnsiTheme="majorBidi" w:cstheme="majorBidi"/>
        <w:color w:val="002060"/>
        <w:sz w:val="20"/>
        <w:szCs w:val="20"/>
      </w:rPr>
      <w:t>JTHD</w:t>
    </w:r>
    <w:r w:rsidR="0067697A" w:rsidRPr="00224FF5">
      <w:rPr>
        <w:rFonts w:asciiTheme="majorBidi" w:hAnsiTheme="majorBidi" w:cstheme="majorBidi"/>
        <w:color w:val="002060"/>
        <w:sz w:val="20"/>
        <w:szCs w:val="20"/>
      </w:rPr>
      <w:t xml:space="preserve"> </w:t>
    </w:r>
    <w:r w:rsidR="00AA0077" w:rsidRPr="00224FF5">
      <w:rPr>
        <w:rFonts w:asciiTheme="majorBidi" w:hAnsiTheme="majorBidi" w:cstheme="majorBidi"/>
        <w:color w:val="002060"/>
        <w:sz w:val="20"/>
        <w:szCs w:val="20"/>
      </w:rPr>
      <w:t>/</w:t>
    </w:r>
    <w:r w:rsidR="0067697A" w:rsidRPr="00224FF5">
      <w:rPr>
        <w:rFonts w:asciiTheme="majorBidi" w:hAnsiTheme="majorBidi" w:cstheme="majorBidi"/>
        <w:color w:val="002060"/>
        <w:sz w:val="20"/>
        <w:szCs w:val="20"/>
      </w:rPr>
      <w:t xml:space="preserve"> </w:t>
    </w:r>
    <w:r w:rsidR="00AA0077" w:rsidRPr="00224FF5">
      <w:rPr>
        <w:rFonts w:asciiTheme="majorBidi" w:hAnsiTheme="majorBidi" w:cstheme="majorBidi"/>
        <w:color w:val="002060"/>
        <w:sz w:val="20"/>
        <w:szCs w:val="20"/>
      </w:rPr>
      <w:t>Volume</w:t>
    </w:r>
    <w:r w:rsidR="00AA377D" w:rsidRPr="00224FF5">
      <w:rPr>
        <w:rFonts w:asciiTheme="majorBidi" w:hAnsiTheme="majorBidi" w:cstheme="majorBidi"/>
        <w:color w:val="002060"/>
        <w:sz w:val="20"/>
        <w:szCs w:val="20"/>
      </w:rPr>
      <w:t xml:space="preserve"> </w:t>
    </w:r>
    <w:r w:rsidR="0076515E">
      <w:rPr>
        <w:rFonts w:asciiTheme="majorBidi" w:hAnsiTheme="majorBidi" w:cstheme="majorBidi"/>
        <w:color w:val="002060"/>
        <w:sz w:val="20"/>
        <w:szCs w:val="20"/>
      </w:rPr>
      <w:t>1</w:t>
    </w:r>
    <w:r w:rsidR="00AA0077" w:rsidRPr="00224FF5">
      <w:rPr>
        <w:rFonts w:asciiTheme="majorBidi" w:hAnsiTheme="majorBidi" w:cstheme="majorBidi"/>
        <w:color w:val="002060"/>
        <w:sz w:val="20"/>
        <w:szCs w:val="20"/>
      </w:rPr>
      <w:t>, Issue</w:t>
    </w:r>
    <w:r w:rsidR="0076515E">
      <w:rPr>
        <w:rFonts w:asciiTheme="majorBidi" w:hAnsiTheme="majorBidi" w:cstheme="majorBidi"/>
        <w:color w:val="002060"/>
        <w:sz w:val="20"/>
        <w:szCs w:val="20"/>
      </w:rPr>
      <w:t xml:space="preserve"> 1</w:t>
    </w:r>
    <w:r w:rsidR="00DC0CAF" w:rsidRPr="00224FF5">
      <w:rPr>
        <w:rFonts w:asciiTheme="majorBidi" w:hAnsiTheme="majorBidi" w:cstheme="majorBidi"/>
        <w:color w:val="002060"/>
        <w:sz w:val="20"/>
        <w:szCs w:val="20"/>
      </w:rPr>
      <w:t xml:space="preserve">, </w:t>
    </w:r>
    <w:r w:rsidR="00AA0077" w:rsidRPr="00224FF5">
      <w:rPr>
        <w:rFonts w:asciiTheme="majorBidi" w:hAnsiTheme="majorBidi" w:cstheme="majorBidi"/>
        <w:color w:val="002060"/>
        <w:sz w:val="20"/>
        <w:szCs w:val="20"/>
      </w:rPr>
      <w:t>202</w:t>
    </w:r>
    <w:r w:rsidR="000F1425">
      <w:rPr>
        <w:rFonts w:asciiTheme="majorBidi" w:hAnsiTheme="majorBidi" w:cstheme="majorBidi"/>
        <w:color w:val="002060"/>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C781" w14:textId="04C5FD85" w:rsidR="008B6E57" w:rsidRDefault="007074A1">
    <w:pPr>
      <w:spacing w:line="264" w:lineRule="auto"/>
    </w:pPr>
    <w:r>
      <w:rPr>
        <w:noProof/>
        <w:lang w:val="en-PH" w:eastAsia="en-PH"/>
      </w:rPr>
      <mc:AlternateContent>
        <mc:Choice Requires="wps">
          <w:drawing>
            <wp:anchor distT="0" distB="0" distL="114300" distR="114300" simplePos="0" relativeHeight="251658241" behindDoc="0" locked="0" layoutInCell="1" allowOverlap="1" wp14:anchorId="7038E3CB" wp14:editId="49BA2263">
              <wp:simplePos x="0" y="0"/>
              <wp:positionH relativeFrom="page">
                <wp:align>center</wp:align>
              </wp:positionH>
              <wp:positionV relativeFrom="page">
                <wp:align>center</wp:align>
              </wp:positionV>
              <wp:extent cx="7157720" cy="10130790"/>
              <wp:effectExtent l="0" t="0" r="1841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arto="http://schemas.microsoft.com/office/word/2006/arto">
          <w:pict w14:anchorId="371B564D">
            <v:rect id="Rectangle 1" style="position:absolute;margin-left:0;margin-top:0;width:563.6pt;height:797.7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3E1CC0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">
              <v:path arrowok="t"/>
              <w10:wrap anchorx="page" anchory="page"/>
            </v:rect>
          </w:pict>
        </mc:Fallback>
      </mc:AlternateContent>
    </w:r>
  </w:p>
  <w:p w14:paraId="45D8D0F4" w14:textId="77777777" w:rsidR="008B6E57" w:rsidRDefault="008B6E57">
    <w:pPr>
      <w:pStyle w:val="Header"/>
    </w:pPr>
  </w:p>
</w:hdr>
</file>

<file path=word/intelligence2.xml><?xml version="1.0" encoding="utf-8"?>
<int2:intelligence xmlns:int2="http://schemas.microsoft.com/office/intelligence/2020/intelligence" xmlns:oel="http://schemas.microsoft.com/office/2019/extlst">
  <int2:observations>
    <int2:textHash int2:hashCode="xbEsGIrBfcf6vZ" int2:id="0phoMgpm">
      <int2:state int2:value="Rejected" int2:type="AugLoop_Text_Critique"/>
    </int2:textHash>
    <int2:textHash int2:hashCode="ZwopkzSIhkvrUb" int2:id="2DTdXzYJ">
      <int2:state int2:value="Rejected" int2:type="AugLoop_Text_Critique"/>
    </int2:textHash>
    <int2:textHash int2:hashCode="NLyKFU87rQRxc4" int2:id="66CgklyM">
      <int2:state int2:value="Rejected" int2:type="AugLoop_Text_Critique"/>
    </int2:textHash>
    <int2:textHash int2:hashCode="kvtn15a/aXtuER" int2:id="6tXeochZ">
      <int2:state int2:value="Rejected" int2:type="AugLoop_Text_Critique"/>
    </int2:textHash>
    <int2:textHash int2:hashCode="xYO/V0gkKQDCNX" int2:id="7TJW4MWG">
      <int2:state int2:value="Rejected" int2:type="AugLoop_Text_Critique"/>
    </int2:textHash>
    <int2:textHash int2:hashCode="KuTtwP/m1PZ1ud" int2:id="C1Ty8QjU">
      <int2:state int2:value="Rejected" int2:type="AugLoop_Text_Critique"/>
    </int2:textHash>
    <int2:textHash int2:hashCode="6DjB/Mmsg+bjyr" int2:id="DHY2CH1w">
      <int2:state int2:value="Rejected" int2:type="AugLoop_Text_Critique"/>
    </int2:textHash>
    <int2:textHash int2:hashCode="OjrSoEpv/djuqU" int2:id="DrMKGGFs">
      <int2:state int2:value="Rejected" int2:type="AugLoop_Text_Critique"/>
    </int2:textHash>
    <int2:textHash int2:hashCode="s9zRceRoWk3Lpz" int2:id="F1SmkBlh">
      <int2:state int2:value="Rejected" int2:type="AugLoop_Text_Critique"/>
    </int2:textHash>
    <int2:textHash int2:hashCode="AFa0HTUEsPy1pV" int2:id="FeEidqwc">
      <int2:state int2:value="Rejected" int2:type="AugLoop_Text_Critique"/>
    </int2:textHash>
    <int2:textHash int2:hashCode="7Yyal98RyhyQWa" int2:id="HQP5UT5C">
      <int2:state int2:value="Rejected" int2:type="AugLoop_Text_Critique"/>
    </int2:textHash>
    <int2:textHash int2:hashCode="AUnHGz6kytTeNS" int2:id="HYPxxCwM">
      <int2:state int2:value="Rejected" int2:type="AugLoop_Text_Critique"/>
    </int2:textHash>
    <int2:textHash int2:hashCode="GNqfWp/KG4voNM" int2:id="HfSV7LT6">
      <int2:state int2:value="Rejected" int2:type="AugLoop_Text_Critique"/>
    </int2:textHash>
    <int2:textHash int2:hashCode="31JRwRnC/iHFGw" int2:id="I07Eg5NR">
      <int2:state int2:value="Rejected" int2:type="AugLoop_Text_Critique"/>
    </int2:textHash>
    <int2:textHash int2:hashCode="ewnzblLx/mgkkY" int2:id="J605u8vP">
      <int2:state int2:value="Rejected" int2:type="AugLoop_Text_Critique"/>
    </int2:textHash>
    <int2:textHash int2:hashCode="+nf4VYeESOmMNr" int2:id="KQslxbVZ">
      <int2:state int2:value="Rejected" int2:type="AugLoop_Text_Critique"/>
    </int2:textHash>
    <int2:textHash int2:hashCode="PFhxdkMFRWjqxZ" int2:id="LtiwXCNk">
      <int2:state int2:value="Rejected" int2:type="AugLoop_Text_Critique"/>
    </int2:textHash>
    <int2:textHash int2:hashCode="vjUfDkA2MmzzA0" int2:id="MuIDSRBS">
      <int2:state int2:value="Rejected" int2:type="AugLoop_Text_Critique"/>
    </int2:textHash>
    <int2:textHash int2:hashCode="dLYk1eSPFgT8lA" int2:id="PZ2UPtLV">
      <int2:state int2:value="Rejected" int2:type="AugLoop_Text_Critique"/>
    </int2:textHash>
    <int2:textHash int2:hashCode="oquOVYK9tnPDw1" int2:id="PZVf2JoQ">
      <int2:state int2:value="Rejected" int2:type="AugLoop_Text_Critique"/>
    </int2:textHash>
    <int2:textHash int2:hashCode="jS1aZJ1OPE8jLj" int2:id="PkYtZ5eU">
      <int2:state int2:value="Rejected" int2:type="AugLoop_Text_Critique"/>
    </int2:textHash>
    <int2:textHash int2:hashCode="r/ghTn/+KbPYLL" int2:id="QNp6e9vf">
      <int2:state int2:value="Rejected" int2:type="AugLoop_Text_Critique"/>
    </int2:textHash>
    <int2:textHash int2:hashCode="PjX9x5Sgdj712w" int2:id="R1pCVOjx">
      <int2:state int2:value="Rejected" int2:type="AugLoop_Text_Critique"/>
    </int2:textHash>
    <int2:textHash int2:hashCode="JaK8p65ajqA74J" int2:id="U1XvHyMe">
      <int2:state int2:value="Rejected" int2:type="AugLoop_Text_Critique"/>
    </int2:textHash>
    <int2:textHash int2:hashCode="Kx6cHVDZjsULO/" int2:id="W8Z5v2fJ">
      <int2:state int2:value="Rejected" int2:type="AugLoop_Text_Critique"/>
    </int2:textHash>
    <int2:textHash int2:hashCode="6IX2hyC0oRihLP" int2:id="YyQQ7p6U">
      <int2:state int2:value="Rejected" int2:type="AugLoop_Text_Critique"/>
    </int2:textHash>
    <int2:textHash int2:hashCode="bsYAEGedCHBf7w" int2:id="a0smENIi">
      <int2:state int2:value="Rejected" int2:type="AugLoop_Text_Critique"/>
    </int2:textHash>
    <int2:textHash int2:hashCode="4pRq4r2qCt/E+z" int2:id="aXHdW4dJ">
      <int2:state int2:value="Rejected" int2:type="AugLoop_Text_Critique"/>
    </int2:textHash>
    <int2:textHash int2:hashCode="kETnMGtGtw4bXw" int2:id="cFWmZvEa">
      <int2:state int2:value="Rejected" int2:type="AugLoop_Text_Critique"/>
    </int2:textHash>
    <int2:textHash int2:hashCode="c5VXfSKXcvbNQ7" int2:id="fuhXBSOR">
      <int2:state int2:value="Rejected" int2:type="AugLoop_Text_Critique"/>
    </int2:textHash>
    <int2:textHash int2:hashCode="OCQ06Cc6DsD9fk" int2:id="if8LGneV">
      <int2:state int2:value="Rejected" int2:type="AugLoop_Text_Critique"/>
    </int2:textHash>
    <int2:textHash int2:hashCode="d3X8pWmXJfRHg8" int2:id="jPyfzG4R">
      <int2:state int2:value="Rejected" int2:type="AugLoop_Text_Critique"/>
    </int2:textHash>
    <int2:textHash int2:hashCode="NZoV0a5CLlT4GO" int2:id="pRk5Xul2">
      <int2:state int2:value="Rejected" int2:type="AugLoop_Text_Critique"/>
    </int2:textHash>
    <int2:textHash int2:hashCode="w8NJpBLBOAA5Xt" int2:id="qNcH6NVO">
      <int2:state int2:value="Rejected" int2:type="AugLoop_Text_Critique"/>
    </int2:textHash>
    <int2:textHash int2:hashCode="C8a+fjH0DXP0ds" int2:id="qo5JUv1v">
      <int2:state int2:value="Rejected" int2:type="AugLoop_Text_Critique"/>
    </int2:textHash>
    <int2:textHash int2:hashCode="G+pdIhap0WKpHr" int2:id="rFTH1FCF">
      <int2:state int2:value="Rejected" int2:type="AugLoop_Text_Critique"/>
    </int2:textHash>
    <int2:textHash int2:hashCode="Jne8XCboDCEI2H" int2:id="srkWU1gj">
      <int2:state int2:value="Rejected" int2:type="AugLoop_Text_Critique"/>
    </int2:textHash>
    <int2:textHash int2:hashCode="QoD5rZqyjd9edO" int2:id="vhsGqD0Q">
      <int2:state int2:value="Rejected" int2:type="AugLoop_Text_Critique"/>
    </int2:textHash>
    <int2:textHash int2:hashCode="8pLmqaykBlAAiW" int2:id="wajDSEp0">
      <int2:state int2:value="Rejected" int2:type="AugLoop_Text_Critique"/>
    </int2:textHash>
    <int2:textHash int2:hashCode="e3rZG/7DpZG5Uz" int2:id="wwvizpQu">
      <int2:state int2:value="Rejected" int2:type="AugLoop_Text_Critique"/>
    </int2:textHash>
    <int2:textHash int2:hashCode="1SRKMxqtKQ+STt" int2:id="zK3gLmNF">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1FA"/>
    <w:multiLevelType w:val="multilevel"/>
    <w:tmpl w:val="8664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A59BB"/>
    <w:multiLevelType w:val="hybridMultilevel"/>
    <w:tmpl w:val="50CE6EB4"/>
    <w:lvl w:ilvl="0" w:tplc="D5AA735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192681"/>
    <w:multiLevelType w:val="multilevel"/>
    <w:tmpl w:val="AECA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D7553"/>
    <w:multiLevelType w:val="multilevel"/>
    <w:tmpl w:val="6794261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04C5E"/>
    <w:multiLevelType w:val="hybridMultilevel"/>
    <w:tmpl w:val="F85222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1192738"/>
    <w:multiLevelType w:val="multilevel"/>
    <w:tmpl w:val="992CAFB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6" w15:restartNumberingAfterBreak="0">
    <w:nsid w:val="147C0F5F"/>
    <w:multiLevelType w:val="multilevel"/>
    <w:tmpl w:val="BD50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D295C"/>
    <w:multiLevelType w:val="multilevel"/>
    <w:tmpl w:val="DA48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A7938"/>
    <w:multiLevelType w:val="hybridMultilevel"/>
    <w:tmpl w:val="8D0469E6"/>
    <w:lvl w:ilvl="0" w:tplc="0D00340C">
      <w:start w:val="1"/>
      <w:numFmt w:val="upperRoman"/>
      <w:lvlText w:val="%1."/>
      <w:lvlJc w:val="left"/>
      <w:pPr>
        <w:ind w:left="900" w:hanging="180"/>
      </w:pPr>
      <w:rPr>
        <w:rFonts w:ascii="Times New Roman" w:eastAsia="Times New Roman" w:hAnsi="Times New Roman" w:cs="Times New Roman" w:hint="default"/>
        <w:b/>
        <w:bCs/>
        <w:i w:val="0"/>
        <w:iCs w:val="0"/>
        <w:spacing w:val="-1"/>
        <w:w w:val="96"/>
        <w:sz w:val="24"/>
        <w:szCs w:val="24"/>
        <w:lang w:val="en-US" w:eastAsia="en-US" w:bidi="ar-SA"/>
      </w:rPr>
    </w:lvl>
    <w:lvl w:ilvl="1" w:tplc="FFCCE500">
      <w:start w:val="1"/>
      <w:numFmt w:val="upperLetter"/>
      <w:lvlText w:val="%2."/>
      <w:lvlJc w:val="left"/>
      <w:pPr>
        <w:ind w:left="1440" w:hanging="281"/>
      </w:pPr>
      <w:rPr>
        <w:rFonts w:ascii="Times New Roman" w:eastAsia="Times New Roman" w:hAnsi="Times New Roman" w:cs="Times New Roman" w:hint="default"/>
        <w:b w:val="0"/>
        <w:bCs w:val="0"/>
        <w:i w:val="0"/>
        <w:iCs w:val="0"/>
        <w:spacing w:val="-1"/>
        <w:w w:val="96"/>
        <w:sz w:val="20"/>
        <w:szCs w:val="20"/>
        <w:lang w:val="en-US" w:eastAsia="en-US" w:bidi="ar-SA"/>
      </w:rPr>
    </w:lvl>
    <w:lvl w:ilvl="2" w:tplc="C1742B5A">
      <w:numFmt w:val="bullet"/>
      <w:lvlText w:val="•"/>
      <w:lvlJc w:val="left"/>
      <w:pPr>
        <w:ind w:left="2592" w:hanging="281"/>
      </w:pPr>
      <w:rPr>
        <w:rFonts w:hint="default"/>
        <w:lang w:val="en-US" w:eastAsia="en-US" w:bidi="ar-SA"/>
      </w:rPr>
    </w:lvl>
    <w:lvl w:ilvl="3" w:tplc="90BABA0E">
      <w:numFmt w:val="bullet"/>
      <w:lvlText w:val="•"/>
      <w:lvlJc w:val="left"/>
      <w:pPr>
        <w:ind w:left="3744" w:hanging="281"/>
      </w:pPr>
      <w:rPr>
        <w:rFonts w:hint="default"/>
        <w:lang w:val="en-US" w:eastAsia="en-US" w:bidi="ar-SA"/>
      </w:rPr>
    </w:lvl>
    <w:lvl w:ilvl="4" w:tplc="29DC4CC2">
      <w:numFmt w:val="bullet"/>
      <w:lvlText w:val="•"/>
      <w:lvlJc w:val="left"/>
      <w:pPr>
        <w:ind w:left="4896" w:hanging="281"/>
      </w:pPr>
      <w:rPr>
        <w:rFonts w:hint="default"/>
        <w:lang w:val="en-US" w:eastAsia="en-US" w:bidi="ar-SA"/>
      </w:rPr>
    </w:lvl>
    <w:lvl w:ilvl="5" w:tplc="2FCE6678">
      <w:numFmt w:val="bullet"/>
      <w:lvlText w:val="•"/>
      <w:lvlJc w:val="left"/>
      <w:pPr>
        <w:ind w:left="6048" w:hanging="281"/>
      </w:pPr>
      <w:rPr>
        <w:rFonts w:hint="default"/>
        <w:lang w:val="en-US" w:eastAsia="en-US" w:bidi="ar-SA"/>
      </w:rPr>
    </w:lvl>
    <w:lvl w:ilvl="6" w:tplc="9D740BA8">
      <w:numFmt w:val="bullet"/>
      <w:lvlText w:val="•"/>
      <w:lvlJc w:val="left"/>
      <w:pPr>
        <w:ind w:left="7200" w:hanging="281"/>
      </w:pPr>
      <w:rPr>
        <w:rFonts w:hint="default"/>
        <w:lang w:val="en-US" w:eastAsia="en-US" w:bidi="ar-SA"/>
      </w:rPr>
    </w:lvl>
    <w:lvl w:ilvl="7" w:tplc="A9080674">
      <w:numFmt w:val="bullet"/>
      <w:lvlText w:val="•"/>
      <w:lvlJc w:val="left"/>
      <w:pPr>
        <w:ind w:left="8353" w:hanging="281"/>
      </w:pPr>
      <w:rPr>
        <w:rFonts w:hint="default"/>
        <w:lang w:val="en-US" w:eastAsia="en-US" w:bidi="ar-SA"/>
      </w:rPr>
    </w:lvl>
    <w:lvl w:ilvl="8" w:tplc="CAE2E4D6">
      <w:numFmt w:val="bullet"/>
      <w:lvlText w:val="•"/>
      <w:lvlJc w:val="left"/>
      <w:pPr>
        <w:ind w:left="9505" w:hanging="281"/>
      </w:pPr>
      <w:rPr>
        <w:rFonts w:hint="default"/>
        <w:lang w:val="en-US" w:eastAsia="en-US" w:bidi="ar-SA"/>
      </w:rPr>
    </w:lvl>
  </w:abstractNum>
  <w:abstractNum w:abstractNumId="9" w15:restartNumberingAfterBreak="0">
    <w:nsid w:val="1B7F7D78"/>
    <w:multiLevelType w:val="multilevel"/>
    <w:tmpl w:val="5064A17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15:restartNumberingAfterBreak="0">
    <w:nsid w:val="1F356A3A"/>
    <w:multiLevelType w:val="multilevel"/>
    <w:tmpl w:val="F0605B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3227E1"/>
    <w:multiLevelType w:val="hybridMultilevel"/>
    <w:tmpl w:val="53C64FA4"/>
    <w:lvl w:ilvl="0" w:tplc="4009000F">
      <w:start w:val="1"/>
      <w:numFmt w:val="decimal"/>
      <w:lvlText w:val="%1."/>
      <w:lvlJc w:val="left"/>
      <w:pPr>
        <w:ind w:left="1211" w:hanging="360"/>
      </w:p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12" w15:restartNumberingAfterBreak="0">
    <w:nsid w:val="26291D36"/>
    <w:multiLevelType w:val="multilevel"/>
    <w:tmpl w:val="895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95341"/>
    <w:multiLevelType w:val="hybridMultilevel"/>
    <w:tmpl w:val="7BC816E0"/>
    <w:lvl w:ilvl="0" w:tplc="D9DEC4EA">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B6205D8"/>
    <w:multiLevelType w:val="hybridMultilevel"/>
    <w:tmpl w:val="E4C61102"/>
    <w:lvl w:ilvl="0" w:tplc="8312A8F8">
      <w:start w:val="1"/>
      <w:numFmt w:val="decimal"/>
      <w:lvlText w:val="%1."/>
      <w:lvlJc w:val="left"/>
      <w:pPr>
        <w:ind w:left="358" w:hanging="358"/>
      </w:pPr>
      <w:rPr>
        <w:rFonts w:ascii="Times New Roman" w:eastAsia="Times New Roman" w:hAnsi="Times New Roman" w:cs="Times New Roman" w:hint="default"/>
        <w:b w:val="0"/>
        <w:bCs w:val="0"/>
        <w:i w:val="0"/>
        <w:iCs w:val="0"/>
        <w:spacing w:val="0"/>
        <w:w w:val="96"/>
        <w:sz w:val="24"/>
        <w:szCs w:val="24"/>
        <w:lang w:val="en-US" w:eastAsia="en-US" w:bidi="ar-SA"/>
      </w:rPr>
    </w:lvl>
    <w:lvl w:ilvl="1" w:tplc="40090019" w:tentative="1">
      <w:start w:val="1"/>
      <w:numFmt w:val="lowerLetter"/>
      <w:lvlText w:val="%2."/>
      <w:lvlJc w:val="left"/>
      <w:pPr>
        <w:ind w:left="358" w:hanging="360"/>
      </w:pPr>
    </w:lvl>
    <w:lvl w:ilvl="2" w:tplc="4009001B" w:tentative="1">
      <w:start w:val="1"/>
      <w:numFmt w:val="lowerRoman"/>
      <w:lvlText w:val="%3."/>
      <w:lvlJc w:val="right"/>
      <w:pPr>
        <w:ind w:left="1078" w:hanging="180"/>
      </w:pPr>
    </w:lvl>
    <w:lvl w:ilvl="3" w:tplc="4009000F" w:tentative="1">
      <w:start w:val="1"/>
      <w:numFmt w:val="decimal"/>
      <w:lvlText w:val="%4."/>
      <w:lvlJc w:val="left"/>
      <w:pPr>
        <w:ind w:left="1798" w:hanging="360"/>
      </w:pPr>
    </w:lvl>
    <w:lvl w:ilvl="4" w:tplc="40090019" w:tentative="1">
      <w:start w:val="1"/>
      <w:numFmt w:val="lowerLetter"/>
      <w:lvlText w:val="%5."/>
      <w:lvlJc w:val="left"/>
      <w:pPr>
        <w:ind w:left="2518" w:hanging="360"/>
      </w:pPr>
    </w:lvl>
    <w:lvl w:ilvl="5" w:tplc="4009001B" w:tentative="1">
      <w:start w:val="1"/>
      <w:numFmt w:val="lowerRoman"/>
      <w:lvlText w:val="%6."/>
      <w:lvlJc w:val="right"/>
      <w:pPr>
        <w:ind w:left="3238" w:hanging="180"/>
      </w:pPr>
    </w:lvl>
    <w:lvl w:ilvl="6" w:tplc="4009000F" w:tentative="1">
      <w:start w:val="1"/>
      <w:numFmt w:val="decimal"/>
      <w:lvlText w:val="%7."/>
      <w:lvlJc w:val="left"/>
      <w:pPr>
        <w:ind w:left="3958" w:hanging="360"/>
      </w:pPr>
    </w:lvl>
    <w:lvl w:ilvl="7" w:tplc="40090019" w:tentative="1">
      <w:start w:val="1"/>
      <w:numFmt w:val="lowerLetter"/>
      <w:lvlText w:val="%8."/>
      <w:lvlJc w:val="left"/>
      <w:pPr>
        <w:ind w:left="4678" w:hanging="360"/>
      </w:pPr>
    </w:lvl>
    <w:lvl w:ilvl="8" w:tplc="4009001B" w:tentative="1">
      <w:start w:val="1"/>
      <w:numFmt w:val="lowerRoman"/>
      <w:lvlText w:val="%9."/>
      <w:lvlJc w:val="right"/>
      <w:pPr>
        <w:ind w:left="5398" w:hanging="180"/>
      </w:pPr>
    </w:lvl>
  </w:abstractNum>
  <w:abstractNum w:abstractNumId="15" w15:restartNumberingAfterBreak="0">
    <w:nsid w:val="2DCD3AA9"/>
    <w:multiLevelType w:val="multilevel"/>
    <w:tmpl w:val="6DC6E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6D3689"/>
    <w:multiLevelType w:val="multilevel"/>
    <w:tmpl w:val="A6E2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920BB8"/>
    <w:multiLevelType w:val="hybridMultilevel"/>
    <w:tmpl w:val="D8C454A8"/>
    <w:lvl w:ilvl="0" w:tplc="FFFFFFFF">
      <w:start w:val="1"/>
      <w:numFmt w:val="decimal"/>
      <w:lvlText w:val="%1."/>
      <w:lvlJc w:val="left"/>
      <w:pPr>
        <w:ind w:left="219" w:hanging="219"/>
      </w:pPr>
      <w:rPr>
        <w:rFonts w:ascii="Times New Roman" w:eastAsia="Times New Roman" w:hAnsi="Times New Roman" w:cs="Times New Roman" w:hint="default"/>
        <w:b/>
        <w:bCs/>
        <w:i w:val="0"/>
        <w:iCs w:val="0"/>
        <w:spacing w:val="0"/>
        <w:w w:val="96"/>
        <w:sz w:val="24"/>
        <w:szCs w:val="24"/>
        <w:lang w:val="en-US" w:eastAsia="en-US" w:bidi="ar-SA"/>
      </w:rPr>
    </w:lvl>
    <w:lvl w:ilvl="1" w:tplc="FFFFFFFF">
      <w:numFmt w:val="bullet"/>
      <w:lvlText w:val="•"/>
      <w:lvlJc w:val="left"/>
      <w:pPr>
        <w:ind w:left="1545" w:hanging="219"/>
      </w:pPr>
      <w:rPr>
        <w:rFonts w:hint="default"/>
        <w:lang w:val="en-US" w:eastAsia="en-US" w:bidi="ar-SA"/>
      </w:rPr>
    </w:lvl>
    <w:lvl w:ilvl="2" w:tplc="FFFFFFFF">
      <w:numFmt w:val="bullet"/>
      <w:lvlText w:val="•"/>
      <w:lvlJc w:val="left"/>
      <w:pPr>
        <w:ind w:left="2654" w:hanging="219"/>
      </w:pPr>
      <w:rPr>
        <w:rFonts w:hint="default"/>
        <w:lang w:val="en-US" w:eastAsia="en-US" w:bidi="ar-SA"/>
      </w:rPr>
    </w:lvl>
    <w:lvl w:ilvl="3" w:tplc="FFFFFFFF">
      <w:numFmt w:val="bullet"/>
      <w:lvlText w:val="•"/>
      <w:lvlJc w:val="left"/>
      <w:pPr>
        <w:ind w:left="3763" w:hanging="219"/>
      </w:pPr>
      <w:rPr>
        <w:rFonts w:hint="default"/>
        <w:lang w:val="en-US" w:eastAsia="en-US" w:bidi="ar-SA"/>
      </w:rPr>
    </w:lvl>
    <w:lvl w:ilvl="4" w:tplc="FFFFFFFF">
      <w:numFmt w:val="bullet"/>
      <w:lvlText w:val="•"/>
      <w:lvlJc w:val="left"/>
      <w:pPr>
        <w:ind w:left="4872" w:hanging="219"/>
      </w:pPr>
      <w:rPr>
        <w:rFonts w:hint="default"/>
        <w:lang w:val="en-US" w:eastAsia="en-US" w:bidi="ar-SA"/>
      </w:rPr>
    </w:lvl>
    <w:lvl w:ilvl="5" w:tplc="FFFFFFFF">
      <w:numFmt w:val="bullet"/>
      <w:lvlText w:val="•"/>
      <w:lvlJc w:val="left"/>
      <w:pPr>
        <w:ind w:left="5981" w:hanging="219"/>
      </w:pPr>
      <w:rPr>
        <w:rFonts w:hint="default"/>
        <w:lang w:val="en-US" w:eastAsia="en-US" w:bidi="ar-SA"/>
      </w:rPr>
    </w:lvl>
    <w:lvl w:ilvl="6" w:tplc="FFFFFFFF">
      <w:numFmt w:val="bullet"/>
      <w:lvlText w:val="•"/>
      <w:lvlJc w:val="left"/>
      <w:pPr>
        <w:ind w:left="7090" w:hanging="219"/>
      </w:pPr>
      <w:rPr>
        <w:rFonts w:hint="default"/>
        <w:lang w:val="en-US" w:eastAsia="en-US" w:bidi="ar-SA"/>
      </w:rPr>
    </w:lvl>
    <w:lvl w:ilvl="7" w:tplc="FFFFFFFF">
      <w:numFmt w:val="bullet"/>
      <w:lvlText w:val="•"/>
      <w:lvlJc w:val="left"/>
      <w:pPr>
        <w:ind w:left="8199" w:hanging="219"/>
      </w:pPr>
      <w:rPr>
        <w:rFonts w:hint="default"/>
        <w:lang w:val="en-US" w:eastAsia="en-US" w:bidi="ar-SA"/>
      </w:rPr>
    </w:lvl>
    <w:lvl w:ilvl="8" w:tplc="FFFFFFFF">
      <w:numFmt w:val="bullet"/>
      <w:lvlText w:val="•"/>
      <w:lvlJc w:val="left"/>
      <w:pPr>
        <w:ind w:left="9308" w:hanging="219"/>
      </w:pPr>
      <w:rPr>
        <w:rFonts w:hint="default"/>
        <w:lang w:val="en-US" w:eastAsia="en-US" w:bidi="ar-SA"/>
      </w:rPr>
    </w:lvl>
  </w:abstractNum>
  <w:abstractNum w:abstractNumId="18" w15:restartNumberingAfterBreak="0">
    <w:nsid w:val="30957544"/>
    <w:multiLevelType w:val="hybridMultilevel"/>
    <w:tmpl w:val="7B30506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310131A4"/>
    <w:multiLevelType w:val="multilevel"/>
    <w:tmpl w:val="206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B268C"/>
    <w:multiLevelType w:val="hybridMultilevel"/>
    <w:tmpl w:val="5C466A2E"/>
    <w:lvl w:ilvl="0" w:tplc="8312A8F8">
      <w:start w:val="1"/>
      <w:numFmt w:val="decimal"/>
      <w:lvlText w:val="%1."/>
      <w:lvlJc w:val="left"/>
      <w:pPr>
        <w:ind w:left="358" w:hanging="358"/>
      </w:pPr>
      <w:rPr>
        <w:rFonts w:ascii="Times New Roman" w:eastAsia="Times New Roman" w:hAnsi="Times New Roman" w:cs="Times New Roman" w:hint="default"/>
        <w:b w:val="0"/>
        <w:bCs w:val="0"/>
        <w:i w:val="0"/>
        <w:iCs w:val="0"/>
        <w:spacing w:val="0"/>
        <w:w w:val="96"/>
        <w:sz w:val="24"/>
        <w:szCs w:val="24"/>
        <w:lang w:val="en-US" w:eastAsia="en-US" w:bidi="ar-SA"/>
      </w:rPr>
    </w:lvl>
    <w:lvl w:ilvl="1" w:tplc="9EB40126">
      <w:numFmt w:val="bullet"/>
      <w:lvlText w:val="•"/>
      <w:lvlJc w:val="left"/>
      <w:pPr>
        <w:ind w:left="2476" w:hanging="358"/>
      </w:pPr>
      <w:rPr>
        <w:rFonts w:hint="default"/>
        <w:lang w:val="en-US" w:eastAsia="en-US" w:bidi="ar-SA"/>
      </w:rPr>
    </w:lvl>
    <w:lvl w:ilvl="2" w:tplc="774AD5C4">
      <w:numFmt w:val="bullet"/>
      <w:lvlText w:val="•"/>
      <w:lvlJc w:val="left"/>
      <w:pPr>
        <w:ind w:left="3513" w:hanging="358"/>
      </w:pPr>
      <w:rPr>
        <w:rFonts w:hint="default"/>
        <w:lang w:val="en-US" w:eastAsia="en-US" w:bidi="ar-SA"/>
      </w:rPr>
    </w:lvl>
    <w:lvl w:ilvl="3" w:tplc="5998987C">
      <w:numFmt w:val="bullet"/>
      <w:lvlText w:val="•"/>
      <w:lvlJc w:val="left"/>
      <w:pPr>
        <w:ind w:left="4550" w:hanging="358"/>
      </w:pPr>
      <w:rPr>
        <w:rFonts w:hint="default"/>
        <w:lang w:val="en-US" w:eastAsia="en-US" w:bidi="ar-SA"/>
      </w:rPr>
    </w:lvl>
    <w:lvl w:ilvl="4" w:tplc="6B8071BE">
      <w:numFmt w:val="bullet"/>
      <w:lvlText w:val="•"/>
      <w:lvlJc w:val="left"/>
      <w:pPr>
        <w:ind w:left="5587" w:hanging="358"/>
      </w:pPr>
      <w:rPr>
        <w:rFonts w:hint="default"/>
        <w:lang w:val="en-US" w:eastAsia="en-US" w:bidi="ar-SA"/>
      </w:rPr>
    </w:lvl>
    <w:lvl w:ilvl="5" w:tplc="E8A6B550">
      <w:numFmt w:val="bullet"/>
      <w:lvlText w:val="•"/>
      <w:lvlJc w:val="left"/>
      <w:pPr>
        <w:ind w:left="6624" w:hanging="358"/>
      </w:pPr>
      <w:rPr>
        <w:rFonts w:hint="default"/>
        <w:lang w:val="en-US" w:eastAsia="en-US" w:bidi="ar-SA"/>
      </w:rPr>
    </w:lvl>
    <w:lvl w:ilvl="6" w:tplc="477004B4">
      <w:numFmt w:val="bullet"/>
      <w:lvlText w:val="•"/>
      <w:lvlJc w:val="left"/>
      <w:pPr>
        <w:ind w:left="7661" w:hanging="358"/>
      </w:pPr>
      <w:rPr>
        <w:rFonts w:hint="default"/>
        <w:lang w:val="en-US" w:eastAsia="en-US" w:bidi="ar-SA"/>
      </w:rPr>
    </w:lvl>
    <w:lvl w:ilvl="7" w:tplc="C270DD5C">
      <w:numFmt w:val="bullet"/>
      <w:lvlText w:val="•"/>
      <w:lvlJc w:val="left"/>
      <w:pPr>
        <w:ind w:left="8698" w:hanging="358"/>
      </w:pPr>
      <w:rPr>
        <w:rFonts w:hint="default"/>
        <w:lang w:val="en-US" w:eastAsia="en-US" w:bidi="ar-SA"/>
      </w:rPr>
    </w:lvl>
    <w:lvl w:ilvl="8" w:tplc="90187D2C">
      <w:numFmt w:val="bullet"/>
      <w:lvlText w:val="•"/>
      <w:lvlJc w:val="left"/>
      <w:pPr>
        <w:ind w:left="9735" w:hanging="358"/>
      </w:pPr>
      <w:rPr>
        <w:rFonts w:hint="default"/>
        <w:lang w:val="en-US" w:eastAsia="en-US" w:bidi="ar-SA"/>
      </w:rPr>
    </w:lvl>
  </w:abstractNum>
  <w:abstractNum w:abstractNumId="21" w15:restartNumberingAfterBreak="0">
    <w:nsid w:val="353D160D"/>
    <w:multiLevelType w:val="multilevel"/>
    <w:tmpl w:val="6B16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94A22"/>
    <w:multiLevelType w:val="multilevel"/>
    <w:tmpl w:val="8CC6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61CB3"/>
    <w:multiLevelType w:val="hybridMultilevel"/>
    <w:tmpl w:val="841471C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5C14F39"/>
    <w:multiLevelType w:val="multilevel"/>
    <w:tmpl w:val="FBE65274"/>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994"/>
        </w:tabs>
        <w:ind w:left="99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5" w15:restartNumberingAfterBreak="0">
    <w:nsid w:val="476A650A"/>
    <w:multiLevelType w:val="hybridMultilevel"/>
    <w:tmpl w:val="66E62672"/>
    <w:lvl w:ilvl="0" w:tplc="27044B6C">
      <w:start w:val="1"/>
      <w:numFmt w:val="decimal"/>
      <w:lvlText w:val="%1."/>
      <w:lvlJc w:val="left"/>
      <w:pPr>
        <w:ind w:left="1440" w:hanging="358"/>
      </w:pPr>
      <w:rPr>
        <w:rFonts w:ascii="Times New Roman" w:eastAsia="Times New Roman" w:hAnsi="Times New Roman" w:cs="Times New Roman" w:hint="default"/>
        <w:b w:val="0"/>
        <w:bCs w:val="0"/>
        <w:i w:val="0"/>
        <w:iCs w:val="0"/>
        <w:spacing w:val="0"/>
        <w:w w:val="96"/>
        <w:sz w:val="24"/>
        <w:szCs w:val="24"/>
        <w:lang w:val="en-US" w:eastAsia="en-US" w:bidi="ar-SA"/>
      </w:rPr>
    </w:lvl>
    <w:lvl w:ilvl="1" w:tplc="9AB49374">
      <w:numFmt w:val="bullet"/>
      <w:lvlText w:val="•"/>
      <w:lvlJc w:val="left"/>
      <w:pPr>
        <w:ind w:left="2476" w:hanging="358"/>
      </w:pPr>
      <w:rPr>
        <w:rFonts w:hint="default"/>
        <w:lang w:val="en-US" w:eastAsia="en-US" w:bidi="ar-SA"/>
      </w:rPr>
    </w:lvl>
    <w:lvl w:ilvl="2" w:tplc="58DAF650">
      <w:numFmt w:val="bullet"/>
      <w:lvlText w:val="•"/>
      <w:lvlJc w:val="left"/>
      <w:pPr>
        <w:ind w:left="3513" w:hanging="358"/>
      </w:pPr>
      <w:rPr>
        <w:rFonts w:hint="default"/>
        <w:lang w:val="en-US" w:eastAsia="en-US" w:bidi="ar-SA"/>
      </w:rPr>
    </w:lvl>
    <w:lvl w:ilvl="3" w:tplc="1AC69110">
      <w:numFmt w:val="bullet"/>
      <w:lvlText w:val="•"/>
      <w:lvlJc w:val="left"/>
      <w:pPr>
        <w:ind w:left="4550" w:hanging="358"/>
      </w:pPr>
      <w:rPr>
        <w:rFonts w:hint="default"/>
        <w:lang w:val="en-US" w:eastAsia="en-US" w:bidi="ar-SA"/>
      </w:rPr>
    </w:lvl>
    <w:lvl w:ilvl="4" w:tplc="AD4E160E">
      <w:numFmt w:val="bullet"/>
      <w:lvlText w:val="•"/>
      <w:lvlJc w:val="left"/>
      <w:pPr>
        <w:ind w:left="5587" w:hanging="358"/>
      </w:pPr>
      <w:rPr>
        <w:rFonts w:hint="default"/>
        <w:lang w:val="en-US" w:eastAsia="en-US" w:bidi="ar-SA"/>
      </w:rPr>
    </w:lvl>
    <w:lvl w:ilvl="5" w:tplc="7382A97A">
      <w:numFmt w:val="bullet"/>
      <w:lvlText w:val="•"/>
      <w:lvlJc w:val="left"/>
      <w:pPr>
        <w:ind w:left="6624" w:hanging="358"/>
      </w:pPr>
      <w:rPr>
        <w:rFonts w:hint="default"/>
        <w:lang w:val="en-US" w:eastAsia="en-US" w:bidi="ar-SA"/>
      </w:rPr>
    </w:lvl>
    <w:lvl w:ilvl="6" w:tplc="39BC7246">
      <w:numFmt w:val="bullet"/>
      <w:lvlText w:val="•"/>
      <w:lvlJc w:val="left"/>
      <w:pPr>
        <w:ind w:left="7661" w:hanging="358"/>
      </w:pPr>
      <w:rPr>
        <w:rFonts w:hint="default"/>
        <w:lang w:val="en-US" w:eastAsia="en-US" w:bidi="ar-SA"/>
      </w:rPr>
    </w:lvl>
    <w:lvl w:ilvl="7" w:tplc="758ACD38">
      <w:numFmt w:val="bullet"/>
      <w:lvlText w:val="•"/>
      <w:lvlJc w:val="left"/>
      <w:pPr>
        <w:ind w:left="8698" w:hanging="358"/>
      </w:pPr>
      <w:rPr>
        <w:rFonts w:hint="default"/>
        <w:lang w:val="en-US" w:eastAsia="en-US" w:bidi="ar-SA"/>
      </w:rPr>
    </w:lvl>
    <w:lvl w:ilvl="8" w:tplc="64DE1E0A">
      <w:numFmt w:val="bullet"/>
      <w:lvlText w:val="•"/>
      <w:lvlJc w:val="left"/>
      <w:pPr>
        <w:ind w:left="9735" w:hanging="358"/>
      </w:pPr>
      <w:rPr>
        <w:rFonts w:hint="default"/>
        <w:lang w:val="en-US" w:eastAsia="en-US" w:bidi="ar-SA"/>
      </w:rPr>
    </w:lvl>
  </w:abstractNum>
  <w:abstractNum w:abstractNumId="26" w15:restartNumberingAfterBreak="0">
    <w:nsid w:val="48C8656D"/>
    <w:multiLevelType w:val="multilevel"/>
    <w:tmpl w:val="9F46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6A31A4"/>
    <w:multiLevelType w:val="multilevel"/>
    <w:tmpl w:val="3C9C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340099"/>
    <w:multiLevelType w:val="multilevel"/>
    <w:tmpl w:val="3698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76208E"/>
    <w:multiLevelType w:val="hybridMultilevel"/>
    <w:tmpl w:val="D988E4DE"/>
    <w:lvl w:ilvl="0" w:tplc="C480E7A4">
      <w:start w:val="1"/>
      <w:numFmt w:val="decimal"/>
      <w:lvlText w:val="%1."/>
      <w:lvlJc w:val="left"/>
      <w:pPr>
        <w:ind w:left="360" w:hanging="358"/>
      </w:pPr>
      <w:rPr>
        <w:rFonts w:ascii="Times New Roman" w:eastAsia="Times New Roman" w:hAnsi="Times New Roman" w:cs="Times New Roman" w:hint="default"/>
        <w:b w:val="0"/>
        <w:bCs w:val="0"/>
        <w:i w:val="0"/>
        <w:iCs w:val="0"/>
        <w:spacing w:val="0"/>
        <w:w w:val="96"/>
        <w:sz w:val="24"/>
        <w:szCs w:val="24"/>
        <w:lang w:val="en-US" w:eastAsia="en-US" w:bidi="ar-SA"/>
      </w:rPr>
    </w:lvl>
    <w:lvl w:ilvl="1" w:tplc="A6908A80">
      <w:numFmt w:val="bullet"/>
      <w:lvlText w:val="•"/>
      <w:lvlJc w:val="left"/>
      <w:pPr>
        <w:ind w:left="1396" w:hanging="358"/>
      </w:pPr>
      <w:rPr>
        <w:rFonts w:hint="default"/>
        <w:lang w:val="en-US" w:eastAsia="en-US" w:bidi="ar-SA"/>
      </w:rPr>
    </w:lvl>
    <w:lvl w:ilvl="2" w:tplc="D51E89FC">
      <w:numFmt w:val="bullet"/>
      <w:lvlText w:val="•"/>
      <w:lvlJc w:val="left"/>
      <w:pPr>
        <w:ind w:left="2433" w:hanging="358"/>
      </w:pPr>
      <w:rPr>
        <w:rFonts w:hint="default"/>
        <w:lang w:val="en-US" w:eastAsia="en-US" w:bidi="ar-SA"/>
      </w:rPr>
    </w:lvl>
    <w:lvl w:ilvl="3" w:tplc="1E9A52CA">
      <w:numFmt w:val="bullet"/>
      <w:lvlText w:val="•"/>
      <w:lvlJc w:val="left"/>
      <w:pPr>
        <w:ind w:left="3470" w:hanging="358"/>
      </w:pPr>
      <w:rPr>
        <w:rFonts w:hint="default"/>
        <w:lang w:val="en-US" w:eastAsia="en-US" w:bidi="ar-SA"/>
      </w:rPr>
    </w:lvl>
    <w:lvl w:ilvl="4" w:tplc="64B04C98">
      <w:numFmt w:val="bullet"/>
      <w:lvlText w:val="•"/>
      <w:lvlJc w:val="left"/>
      <w:pPr>
        <w:ind w:left="4507" w:hanging="358"/>
      </w:pPr>
      <w:rPr>
        <w:rFonts w:hint="default"/>
        <w:lang w:val="en-US" w:eastAsia="en-US" w:bidi="ar-SA"/>
      </w:rPr>
    </w:lvl>
    <w:lvl w:ilvl="5" w:tplc="D46CDAAA">
      <w:numFmt w:val="bullet"/>
      <w:lvlText w:val="•"/>
      <w:lvlJc w:val="left"/>
      <w:pPr>
        <w:ind w:left="5544" w:hanging="358"/>
      </w:pPr>
      <w:rPr>
        <w:rFonts w:hint="default"/>
        <w:lang w:val="en-US" w:eastAsia="en-US" w:bidi="ar-SA"/>
      </w:rPr>
    </w:lvl>
    <w:lvl w:ilvl="6" w:tplc="611E3236">
      <w:numFmt w:val="bullet"/>
      <w:lvlText w:val="•"/>
      <w:lvlJc w:val="left"/>
      <w:pPr>
        <w:ind w:left="6581" w:hanging="358"/>
      </w:pPr>
      <w:rPr>
        <w:rFonts w:hint="default"/>
        <w:lang w:val="en-US" w:eastAsia="en-US" w:bidi="ar-SA"/>
      </w:rPr>
    </w:lvl>
    <w:lvl w:ilvl="7" w:tplc="BF220212">
      <w:numFmt w:val="bullet"/>
      <w:lvlText w:val="•"/>
      <w:lvlJc w:val="left"/>
      <w:pPr>
        <w:ind w:left="7618" w:hanging="358"/>
      </w:pPr>
      <w:rPr>
        <w:rFonts w:hint="default"/>
        <w:lang w:val="en-US" w:eastAsia="en-US" w:bidi="ar-SA"/>
      </w:rPr>
    </w:lvl>
    <w:lvl w:ilvl="8" w:tplc="AA647274">
      <w:numFmt w:val="bullet"/>
      <w:lvlText w:val="•"/>
      <w:lvlJc w:val="left"/>
      <w:pPr>
        <w:ind w:left="8655" w:hanging="358"/>
      </w:pPr>
      <w:rPr>
        <w:rFonts w:hint="default"/>
        <w:lang w:val="en-US" w:eastAsia="en-US" w:bidi="ar-SA"/>
      </w:rPr>
    </w:lvl>
  </w:abstractNum>
  <w:abstractNum w:abstractNumId="30" w15:restartNumberingAfterBreak="0">
    <w:nsid w:val="62EB2C56"/>
    <w:multiLevelType w:val="multilevel"/>
    <w:tmpl w:val="486E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2F30F1"/>
    <w:multiLevelType w:val="multilevel"/>
    <w:tmpl w:val="B5BA52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68646A"/>
    <w:multiLevelType w:val="hybridMultilevel"/>
    <w:tmpl w:val="5A80455A"/>
    <w:lvl w:ilvl="0" w:tplc="00A2A454">
      <w:start w:val="1"/>
      <w:numFmt w:val="decimal"/>
      <w:lvlText w:val="%1."/>
      <w:lvlJc w:val="left"/>
      <w:pPr>
        <w:ind w:left="752" w:hanging="358"/>
      </w:pPr>
      <w:rPr>
        <w:rFonts w:ascii="Times New Roman" w:eastAsia="Times New Roman" w:hAnsi="Times New Roman" w:cs="Times New Roman" w:hint="default"/>
        <w:b w:val="0"/>
        <w:bCs w:val="0"/>
        <w:i w:val="0"/>
        <w:iCs w:val="0"/>
        <w:spacing w:val="0"/>
        <w:w w:val="96"/>
        <w:sz w:val="24"/>
        <w:szCs w:val="24"/>
        <w:lang w:val="en-US" w:eastAsia="en-US" w:bidi="ar-SA"/>
      </w:rPr>
    </w:lvl>
    <w:lvl w:ilvl="1" w:tplc="70A025DE">
      <w:numFmt w:val="bullet"/>
      <w:lvlText w:val="•"/>
      <w:lvlJc w:val="left"/>
      <w:pPr>
        <w:ind w:left="1788" w:hanging="358"/>
      </w:pPr>
      <w:rPr>
        <w:rFonts w:hint="default"/>
        <w:lang w:val="en-US" w:eastAsia="en-US" w:bidi="ar-SA"/>
      </w:rPr>
    </w:lvl>
    <w:lvl w:ilvl="2" w:tplc="43A0A322">
      <w:numFmt w:val="bullet"/>
      <w:lvlText w:val="•"/>
      <w:lvlJc w:val="left"/>
      <w:pPr>
        <w:ind w:left="2825" w:hanging="358"/>
      </w:pPr>
      <w:rPr>
        <w:rFonts w:hint="default"/>
        <w:lang w:val="en-US" w:eastAsia="en-US" w:bidi="ar-SA"/>
      </w:rPr>
    </w:lvl>
    <w:lvl w:ilvl="3" w:tplc="C7CA08DE">
      <w:numFmt w:val="bullet"/>
      <w:lvlText w:val="•"/>
      <w:lvlJc w:val="left"/>
      <w:pPr>
        <w:ind w:left="3862" w:hanging="358"/>
      </w:pPr>
      <w:rPr>
        <w:rFonts w:hint="default"/>
        <w:lang w:val="en-US" w:eastAsia="en-US" w:bidi="ar-SA"/>
      </w:rPr>
    </w:lvl>
    <w:lvl w:ilvl="4" w:tplc="7B2A7F7A">
      <w:numFmt w:val="bullet"/>
      <w:lvlText w:val="•"/>
      <w:lvlJc w:val="left"/>
      <w:pPr>
        <w:ind w:left="4899" w:hanging="358"/>
      </w:pPr>
      <w:rPr>
        <w:rFonts w:hint="default"/>
        <w:lang w:val="en-US" w:eastAsia="en-US" w:bidi="ar-SA"/>
      </w:rPr>
    </w:lvl>
    <w:lvl w:ilvl="5" w:tplc="12662922">
      <w:numFmt w:val="bullet"/>
      <w:lvlText w:val="•"/>
      <w:lvlJc w:val="left"/>
      <w:pPr>
        <w:ind w:left="5936" w:hanging="358"/>
      </w:pPr>
      <w:rPr>
        <w:rFonts w:hint="default"/>
        <w:lang w:val="en-US" w:eastAsia="en-US" w:bidi="ar-SA"/>
      </w:rPr>
    </w:lvl>
    <w:lvl w:ilvl="6" w:tplc="52283248">
      <w:numFmt w:val="bullet"/>
      <w:lvlText w:val="•"/>
      <w:lvlJc w:val="left"/>
      <w:pPr>
        <w:ind w:left="6973" w:hanging="358"/>
      </w:pPr>
      <w:rPr>
        <w:rFonts w:hint="default"/>
        <w:lang w:val="en-US" w:eastAsia="en-US" w:bidi="ar-SA"/>
      </w:rPr>
    </w:lvl>
    <w:lvl w:ilvl="7" w:tplc="83944B4C">
      <w:numFmt w:val="bullet"/>
      <w:lvlText w:val="•"/>
      <w:lvlJc w:val="left"/>
      <w:pPr>
        <w:ind w:left="8010" w:hanging="358"/>
      </w:pPr>
      <w:rPr>
        <w:rFonts w:hint="default"/>
        <w:lang w:val="en-US" w:eastAsia="en-US" w:bidi="ar-SA"/>
      </w:rPr>
    </w:lvl>
    <w:lvl w:ilvl="8" w:tplc="2EF2471E">
      <w:numFmt w:val="bullet"/>
      <w:lvlText w:val="•"/>
      <w:lvlJc w:val="left"/>
      <w:pPr>
        <w:ind w:left="9047" w:hanging="358"/>
      </w:pPr>
      <w:rPr>
        <w:rFonts w:hint="default"/>
        <w:lang w:val="en-US" w:eastAsia="en-US" w:bidi="ar-SA"/>
      </w:rPr>
    </w:lvl>
  </w:abstractNum>
  <w:abstractNum w:abstractNumId="33" w15:restartNumberingAfterBreak="0">
    <w:nsid w:val="73F1404F"/>
    <w:multiLevelType w:val="hybridMultilevel"/>
    <w:tmpl w:val="D8C454A8"/>
    <w:lvl w:ilvl="0" w:tplc="B4A24EC0">
      <w:start w:val="1"/>
      <w:numFmt w:val="decimal"/>
      <w:lvlText w:val="%1."/>
      <w:lvlJc w:val="left"/>
      <w:pPr>
        <w:ind w:left="-480" w:hanging="219"/>
      </w:pPr>
      <w:rPr>
        <w:rFonts w:ascii="Times New Roman" w:eastAsia="Times New Roman" w:hAnsi="Times New Roman" w:cs="Times New Roman" w:hint="default"/>
        <w:b/>
        <w:bCs/>
        <w:i w:val="0"/>
        <w:iCs w:val="0"/>
        <w:spacing w:val="0"/>
        <w:w w:val="96"/>
        <w:sz w:val="24"/>
        <w:szCs w:val="24"/>
        <w:lang w:val="en-US" w:eastAsia="en-US" w:bidi="ar-SA"/>
      </w:rPr>
    </w:lvl>
    <w:lvl w:ilvl="1" w:tplc="67B6197E">
      <w:numFmt w:val="bullet"/>
      <w:lvlText w:val="•"/>
      <w:lvlJc w:val="left"/>
      <w:pPr>
        <w:ind w:left="846" w:hanging="219"/>
      </w:pPr>
      <w:rPr>
        <w:rFonts w:hint="default"/>
        <w:lang w:val="en-US" w:eastAsia="en-US" w:bidi="ar-SA"/>
      </w:rPr>
    </w:lvl>
    <w:lvl w:ilvl="2" w:tplc="58562C9A">
      <w:numFmt w:val="bullet"/>
      <w:lvlText w:val="•"/>
      <w:lvlJc w:val="left"/>
      <w:pPr>
        <w:ind w:left="1955" w:hanging="219"/>
      </w:pPr>
      <w:rPr>
        <w:rFonts w:hint="default"/>
        <w:lang w:val="en-US" w:eastAsia="en-US" w:bidi="ar-SA"/>
      </w:rPr>
    </w:lvl>
    <w:lvl w:ilvl="3" w:tplc="65B438F2">
      <w:numFmt w:val="bullet"/>
      <w:lvlText w:val="•"/>
      <w:lvlJc w:val="left"/>
      <w:pPr>
        <w:ind w:left="3064" w:hanging="219"/>
      </w:pPr>
      <w:rPr>
        <w:rFonts w:hint="default"/>
        <w:lang w:val="en-US" w:eastAsia="en-US" w:bidi="ar-SA"/>
      </w:rPr>
    </w:lvl>
    <w:lvl w:ilvl="4" w:tplc="0CB4B77E">
      <w:numFmt w:val="bullet"/>
      <w:lvlText w:val="•"/>
      <w:lvlJc w:val="left"/>
      <w:pPr>
        <w:ind w:left="4173" w:hanging="219"/>
      </w:pPr>
      <w:rPr>
        <w:rFonts w:hint="default"/>
        <w:lang w:val="en-US" w:eastAsia="en-US" w:bidi="ar-SA"/>
      </w:rPr>
    </w:lvl>
    <w:lvl w:ilvl="5" w:tplc="0B680BC4">
      <w:numFmt w:val="bullet"/>
      <w:lvlText w:val="•"/>
      <w:lvlJc w:val="left"/>
      <w:pPr>
        <w:ind w:left="5282" w:hanging="219"/>
      </w:pPr>
      <w:rPr>
        <w:rFonts w:hint="default"/>
        <w:lang w:val="en-US" w:eastAsia="en-US" w:bidi="ar-SA"/>
      </w:rPr>
    </w:lvl>
    <w:lvl w:ilvl="6" w:tplc="D73CAC30">
      <w:numFmt w:val="bullet"/>
      <w:lvlText w:val="•"/>
      <w:lvlJc w:val="left"/>
      <w:pPr>
        <w:ind w:left="6391" w:hanging="219"/>
      </w:pPr>
      <w:rPr>
        <w:rFonts w:hint="default"/>
        <w:lang w:val="en-US" w:eastAsia="en-US" w:bidi="ar-SA"/>
      </w:rPr>
    </w:lvl>
    <w:lvl w:ilvl="7" w:tplc="331E85DE">
      <w:numFmt w:val="bullet"/>
      <w:lvlText w:val="•"/>
      <w:lvlJc w:val="left"/>
      <w:pPr>
        <w:ind w:left="7500" w:hanging="219"/>
      </w:pPr>
      <w:rPr>
        <w:rFonts w:hint="default"/>
        <w:lang w:val="en-US" w:eastAsia="en-US" w:bidi="ar-SA"/>
      </w:rPr>
    </w:lvl>
    <w:lvl w:ilvl="8" w:tplc="0270DCFC">
      <w:numFmt w:val="bullet"/>
      <w:lvlText w:val="•"/>
      <w:lvlJc w:val="left"/>
      <w:pPr>
        <w:ind w:left="8609" w:hanging="219"/>
      </w:pPr>
      <w:rPr>
        <w:rFonts w:hint="default"/>
        <w:lang w:val="en-US" w:eastAsia="en-US" w:bidi="ar-SA"/>
      </w:rPr>
    </w:lvl>
  </w:abstractNum>
  <w:abstractNum w:abstractNumId="34" w15:restartNumberingAfterBreak="0">
    <w:nsid w:val="7748687D"/>
    <w:multiLevelType w:val="multilevel"/>
    <w:tmpl w:val="A2BA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8A322F"/>
    <w:multiLevelType w:val="multilevel"/>
    <w:tmpl w:val="F92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676D2"/>
    <w:multiLevelType w:val="hybridMultilevel"/>
    <w:tmpl w:val="53E25FF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91034026">
    <w:abstractNumId w:val="11"/>
  </w:num>
  <w:num w:numId="2" w16cid:durableId="586766468">
    <w:abstractNumId w:val="8"/>
  </w:num>
  <w:num w:numId="3" w16cid:durableId="730426207">
    <w:abstractNumId w:val="36"/>
  </w:num>
  <w:num w:numId="4" w16cid:durableId="1955987574">
    <w:abstractNumId w:val="25"/>
  </w:num>
  <w:num w:numId="5" w16cid:durableId="1946689540">
    <w:abstractNumId w:val="33"/>
  </w:num>
  <w:num w:numId="6" w16cid:durableId="94328744">
    <w:abstractNumId w:val="20"/>
  </w:num>
  <w:num w:numId="7" w16cid:durableId="1028064662">
    <w:abstractNumId w:val="32"/>
  </w:num>
  <w:num w:numId="8" w16cid:durableId="484586780">
    <w:abstractNumId w:val="14"/>
  </w:num>
  <w:num w:numId="9" w16cid:durableId="181818250">
    <w:abstractNumId w:val="29"/>
  </w:num>
  <w:num w:numId="10" w16cid:durableId="1253272918">
    <w:abstractNumId w:val="17"/>
  </w:num>
  <w:num w:numId="11" w16cid:durableId="2094814667">
    <w:abstractNumId w:val="7"/>
  </w:num>
  <w:num w:numId="12" w16cid:durableId="69471155">
    <w:abstractNumId w:val="9"/>
  </w:num>
  <w:num w:numId="13" w16cid:durableId="1496458023">
    <w:abstractNumId w:val="5"/>
  </w:num>
  <w:num w:numId="14" w16cid:durableId="1394617199">
    <w:abstractNumId w:val="24"/>
  </w:num>
  <w:num w:numId="15" w16cid:durableId="239101229">
    <w:abstractNumId w:val="3"/>
  </w:num>
  <w:num w:numId="16" w16cid:durableId="1832134426">
    <w:abstractNumId w:val="27"/>
  </w:num>
  <w:num w:numId="17" w16cid:durableId="149294444">
    <w:abstractNumId w:val="26"/>
  </w:num>
  <w:num w:numId="18" w16cid:durableId="10031329">
    <w:abstractNumId w:val="12"/>
  </w:num>
  <w:num w:numId="19" w16cid:durableId="1309555918">
    <w:abstractNumId w:val="22"/>
  </w:num>
  <w:num w:numId="20" w16cid:durableId="1975210180">
    <w:abstractNumId w:val="28"/>
  </w:num>
  <w:num w:numId="21" w16cid:durableId="79521734">
    <w:abstractNumId w:val="15"/>
  </w:num>
  <w:num w:numId="22" w16cid:durableId="1747725574">
    <w:abstractNumId w:val="30"/>
  </w:num>
  <w:num w:numId="23" w16cid:durableId="1759132188">
    <w:abstractNumId w:val="2"/>
  </w:num>
  <w:num w:numId="24" w16cid:durableId="2127192460">
    <w:abstractNumId w:val="0"/>
  </w:num>
  <w:num w:numId="25" w16cid:durableId="1185830718">
    <w:abstractNumId w:val="35"/>
  </w:num>
  <w:num w:numId="26" w16cid:durableId="488987259">
    <w:abstractNumId w:val="16"/>
  </w:num>
  <w:num w:numId="27" w16cid:durableId="1148203328">
    <w:abstractNumId w:val="31"/>
  </w:num>
  <w:num w:numId="28" w16cid:durableId="180748965">
    <w:abstractNumId w:val="10"/>
  </w:num>
  <w:num w:numId="29" w16cid:durableId="1431854861">
    <w:abstractNumId w:val="19"/>
  </w:num>
  <w:num w:numId="30" w16cid:durableId="520051837">
    <w:abstractNumId w:val="21"/>
  </w:num>
  <w:num w:numId="31" w16cid:durableId="194124007">
    <w:abstractNumId w:val="34"/>
  </w:num>
  <w:num w:numId="32" w16cid:durableId="138543378">
    <w:abstractNumId w:val="23"/>
  </w:num>
  <w:num w:numId="33" w16cid:durableId="973755332">
    <w:abstractNumId w:val="18"/>
  </w:num>
  <w:num w:numId="34" w16cid:durableId="1798062561">
    <w:abstractNumId w:val="4"/>
  </w:num>
  <w:num w:numId="35" w16cid:durableId="636689425">
    <w:abstractNumId w:val="6"/>
  </w:num>
  <w:num w:numId="36" w16cid:durableId="658114890">
    <w:abstractNumId w:val="1"/>
  </w:num>
  <w:num w:numId="37" w16cid:durableId="973683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2C"/>
    <w:rsid w:val="00013FCE"/>
    <w:rsid w:val="000306EA"/>
    <w:rsid w:val="00050FFA"/>
    <w:rsid w:val="00051948"/>
    <w:rsid w:val="00074469"/>
    <w:rsid w:val="000769E9"/>
    <w:rsid w:val="00081FF0"/>
    <w:rsid w:val="000B1CF1"/>
    <w:rsid w:val="000B5105"/>
    <w:rsid w:val="000D4B7E"/>
    <w:rsid w:val="000E24D4"/>
    <w:rsid w:val="000E7D8D"/>
    <w:rsid w:val="000F0C0A"/>
    <w:rsid w:val="000F1425"/>
    <w:rsid w:val="0010748A"/>
    <w:rsid w:val="00115E83"/>
    <w:rsid w:val="00127218"/>
    <w:rsid w:val="00145144"/>
    <w:rsid w:val="00147AF1"/>
    <w:rsid w:val="00151981"/>
    <w:rsid w:val="00155077"/>
    <w:rsid w:val="0016057B"/>
    <w:rsid w:val="00160B50"/>
    <w:rsid w:val="0016452A"/>
    <w:rsid w:val="001811D8"/>
    <w:rsid w:val="001817FF"/>
    <w:rsid w:val="00183D60"/>
    <w:rsid w:val="0018DE3A"/>
    <w:rsid w:val="001A0E19"/>
    <w:rsid w:val="001A3494"/>
    <w:rsid w:val="001A3DE2"/>
    <w:rsid w:val="001B4249"/>
    <w:rsid w:val="00224FF5"/>
    <w:rsid w:val="00234467"/>
    <w:rsid w:val="0024266E"/>
    <w:rsid w:val="00272433"/>
    <w:rsid w:val="002847D3"/>
    <w:rsid w:val="0029023E"/>
    <w:rsid w:val="00293193"/>
    <w:rsid w:val="002A79F5"/>
    <w:rsid w:val="002B5E53"/>
    <w:rsid w:val="002DB496"/>
    <w:rsid w:val="002E1B04"/>
    <w:rsid w:val="002E59E1"/>
    <w:rsid w:val="002F15D8"/>
    <w:rsid w:val="003345D1"/>
    <w:rsid w:val="00341D70"/>
    <w:rsid w:val="00343FB2"/>
    <w:rsid w:val="003700F7"/>
    <w:rsid w:val="003A501A"/>
    <w:rsid w:val="003A62D7"/>
    <w:rsid w:val="003E5B40"/>
    <w:rsid w:val="00411D6F"/>
    <w:rsid w:val="0042044B"/>
    <w:rsid w:val="00436884"/>
    <w:rsid w:val="00453773"/>
    <w:rsid w:val="00456CCB"/>
    <w:rsid w:val="0047412C"/>
    <w:rsid w:val="00484B0F"/>
    <w:rsid w:val="00495360"/>
    <w:rsid w:val="004A5E4E"/>
    <w:rsid w:val="004D3E19"/>
    <w:rsid w:val="004F47D7"/>
    <w:rsid w:val="004F7261"/>
    <w:rsid w:val="0050C837"/>
    <w:rsid w:val="005125F3"/>
    <w:rsid w:val="00516EF4"/>
    <w:rsid w:val="0051796E"/>
    <w:rsid w:val="0051A38B"/>
    <w:rsid w:val="0053183B"/>
    <w:rsid w:val="00536098"/>
    <w:rsid w:val="00537E93"/>
    <w:rsid w:val="00544ABA"/>
    <w:rsid w:val="005524E6"/>
    <w:rsid w:val="00554556"/>
    <w:rsid w:val="00555B98"/>
    <w:rsid w:val="00555D8E"/>
    <w:rsid w:val="00557FE5"/>
    <w:rsid w:val="00564D1D"/>
    <w:rsid w:val="00577FBC"/>
    <w:rsid w:val="005967DB"/>
    <w:rsid w:val="005A2E66"/>
    <w:rsid w:val="005A7093"/>
    <w:rsid w:val="005B21D8"/>
    <w:rsid w:val="005D6ABA"/>
    <w:rsid w:val="005E1102"/>
    <w:rsid w:val="005E7116"/>
    <w:rsid w:val="005F4548"/>
    <w:rsid w:val="005F744E"/>
    <w:rsid w:val="00616E11"/>
    <w:rsid w:val="0062031F"/>
    <w:rsid w:val="00631381"/>
    <w:rsid w:val="0063215A"/>
    <w:rsid w:val="0064404C"/>
    <w:rsid w:val="00646FD1"/>
    <w:rsid w:val="00651AC4"/>
    <w:rsid w:val="00656A2F"/>
    <w:rsid w:val="006617EF"/>
    <w:rsid w:val="0067697A"/>
    <w:rsid w:val="0068249C"/>
    <w:rsid w:val="006A1AD3"/>
    <w:rsid w:val="006A7D29"/>
    <w:rsid w:val="006B30AD"/>
    <w:rsid w:val="006B6028"/>
    <w:rsid w:val="006C0CFC"/>
    <w:rsid w:val="006C11AD"/>
    <w:rsid w:val="006C435A"/>
    <w:rsid w:val="006E3759"/>
    <w:rsid w:val="00700FF8"/>
    <w:rsid w:val="00706A34"/>
    <w:rsid w:val="007074A1"/>
    <w:rsid w:val="00711E09"/>
    <w:rsid w:val="00716B54"/>
    <w:rsid w:val="00724C97"/>
    <w:rsid w:val="00725F6B"/>
    <w:rsid w:val="00736B9B"/>
    <w:rsid w:val="00740559"/>
    <w:rsid w:val="00752636"/>
    <w:rsid w:val="007543BB"/>
    <w:rsid w:val="007553AF"/>
    <w:rsid w:val="00762B9E"/>
    <w:rsid w:val="007644D2"/>
    <w:rsid w:val="0076515E"/>
    <w:rsid w:val="00766E70"/>
    <w:rsid w:val="00767169"/>
    <w:rsid w:val="00767E24"/>
    <w:rsid w:val="00774517"/>
    <w:rsid w:val="00776A74"/>
    <w:rsid w:val="00781B97"/>
    <w:rsid w:val="007831B8"/>
    <w:rsid w:val="0078755E"/>
    <w:rsid w:val="0079743E"/>
    <w:rsid w:val="007A0B79"/>
    <w:rsid w:val="007A6634"/>
    <w:rsid w:val="007A732F"/>
    <w:rsid w:val="007B5ABF"/>
    <w:rsid w:val="007E6622"/>
    <w:rsid w:val="007E7D05"/>
    <w:rsid w:val="00801892"/>
    <w:rsid w:val="00801D5B"/>
    <w:rsid w:val="00801DD4"/>
    <w:rsid w:val="008150DE"/>
    <w:rsid w:val="0081551B"/>
    <w:rsid w:val="00815DCE"/>
    <w:rsid w:val="00881E87"/>
    <w:rsid w:val="008B049E"/>
    <w:rsid w:val="008B5730"/>
    <w:rsid w:val="008B6E57"/>
    <w:rsid w:val="008C15AC"/>
    <w:rsid w:val="008D1989"/>
    <w:rsid w:val="008D277C"/>
    <w:rsid w:val="008D2B52"/>
    <w:rsid w:val="008D5554"/>
    <w:rsid w:val="008E2077"/>
    <w:rsid w:val="008E25AF"/>
    <w:rsid w:val="008F18E1"/>
    <w:rsid w:val="008F4C61"/>
    <w:rsid w:val="008F781E"/>
    <w:rsid w:val="00905CB7"/>
    <w:rsid w:val="00907D2C"/>
    <w:rsid w:val="009303D7"/>
    <w:rsid w:val="00937BBC"/>
    <w:rsid w:val="00945F76"/>
    <w:rsid w:val="00947D71"/>
    <w:rsid w:val="0095532B"/>
    <w:rsid w:val="00955581"/>
    <w:rsid w:val="00964581"/>
    <w:rsid w:val="00970DAE"/>
    <w:rsid w:val="0097360B"/>
    <w:rsid w:val="0099C1C6"/>
    <w:rsid w:val="009A68C9"/>
    <w:rsid w:val="009A708A"/>
    <w:rsid w:val="009B2507"/>
    <w:rsid w:val="009F385B"/>
    <w:rsid w:val="00A04E52"/>
    <w:rsid w:val="00A04F07"/>
    <w:rsid w:val="00A05E6F"/>
    <w:rsid w:val="00A1009F"/>
    <w:rsid w:val="00A2486D"/>
    <w:rsid w:val="00A31850"/>
    <w:rsid w:val="00A428CE"/>
    <w:rsid w:val="00A60FBD"/>
    <w:rsid w:val="00A65264"/>
    <w:rsid w:val="00A7463B"/>
    <w:rsid w:val="00A874C3"/>
    <w:rsid w:val="00A93C40"/>
    <w:rsid w:val="00A97D94"/>
    <w:rsid w:val="00AA0077"/>
    <w:rsid w:val="00AA377D"/>
    <w:rsid w:val="00AA67F0"/>
    <w:rsid w:val="00AB2064"/>
    <w:rsid w:val="00AB41A5"/>
    <w:rsid w:val="00AC1F29"/>
    <w:rsid w:val="00AE40BA"/>
    <w:rsid w:val="00AF540A"/>
    <w:rsid w:val="00AF745D"/>
    <w:rsid w:val="00AF7B11"/>
    <w:rsid w:val="00B061A0"/>
    <w:rsid w:val="00B256FC"/>
    <w:rsid w:val="00B25744"/>
    <w:rsid w:val="00B2F67A"/>
    <w:rsid w:val="00B41A50"/>
    <w:rsid w:val="00B45BED"/>
    <w:rsid w:val="00B54CEC"/>
    <w:rsid w:val="00B73692"/>
    <w:rsid w:val="00B769EE"/>
    <w:rsid w:val="00B8166A"/>
    <w:rsid w:val="00B86465"/>
    <w:rsid w:val="00B86A8C"/>
    <w:rsid w:val="00B99D26"/>
    <w:rsid w:val="00BB1636"/>
    <w:rsid w:val="00BC290F"/>
    <w:rsid w:val="00BC3EF2"/>
    <w:rsid w:val="00BC46AD"/>
    <w:rsid w:val="00BC618F"/>
    <w:rsid w:val="00BC6CFD"/>
    <w:rsid w:val="00BE125A"/>
    <w:rsid w:val="00BE435D"/>
    <w:rsid w:val="00BF2847"/>
    <w:rsid w:val="00BF544E"/>
    <w:rsid w:val="00BF6CBF"/>
    <w:rsid w:val="00BF783C"/>
    <w:rsid w:val="00C33420"/>
    <w:rsid w:val="00C336EA"/>
    <w:rsid w:val="00C40C5B"/>
    <w:rsid w:val="00C41B55"/>
    <w:rsid w:val="00C450A6"/>
    <w:rsid w:val="00C50B41"/>
    <w:rsid w:val="00C6588D"/>
    <w:rsid w:val="00C946A2"/>
    <w:rsid w:val="00CC6BE7"/>
    <w:rsid w:val="00CE631F"/>
    <w:rsid w:val="00D03524"/>
    <w:rsid w:val="00D0B9F3"/>
    <w:rsid w:val="00D3170E"/>
    <w:rsid w:val="00D36D7E"/>
    <w:rsid w:val="00D42F51"/>
    <w:rsid w:val="00D4789D"/>
    <w:rsid w:val="00D5472C"/>
    <w:rsid w:val="00D903C1"/>
    <w:rsid w:val="00D91984"/>
    <w:rsid w:val="00D96A8C"/>
    <w:rsid w:val="00DA3D18"/>
    <w:rsid w:val="00DA7446"/>
    <w:rsid w:val="00DB25DB"/>
    <w:rsid w:val="00DC0CAF"/>
    <w:rsid w:val="00DDDEDD"/>
    <w:rsid w:val="00DF3B98"/>
    <w:rsid w:val="00E000EA"/>
    <w:rsid w:val="00E13C64"/>
    <w:rsid w:val="00E176C8"/>
    <w:rsid w:val="00E30B1E"/>
    <w:rsid w:val="00E5140B"/>
    <w:rsid w:val="00E672F4"/>
    <w:rsid w:val="00E862CD"/>
    <w:rsid w:val="00EA6BDA"/>
    <w:rsid w:val="00EE3902"/>
    <w:rsid w:val="00EE58B9"/>
    <w:rsid w:val="00EF3054"/>
    <w:rsid w:val="00F164E0"/>
    <w:rsid w:val="00F25C19"/>
    <w:rsid w:val="00F408F1"/>
    <w:rsid w:val="00F472CD"/>
    <w:rsid w:val="00F54B1E"/>
    <w:rsid w:val="00F63F9E"/>
    <w:rsid w:val="00F67747"/>
    <w:rsid w:val="00F77856"/>
    <w:rsid w:val="00F85254"/>
    <w:rsid w:val="00F92577"/>
    <w:rsid w:val="00FA0A2A"/>
    <w:rsid w:val="00FB1408"/>
    <w:rsid w:val="00FB1DB4"/>
    <w:rsid w:val="00FB41A0"/>
    <w:rsid w:val="00FB4374"/>
    <w:rsid w:val="00FB5BA8"/>
    <w:rsid w:val="00FD509B"/>
    <w:rsid w:val="00FE2D96"/>
    <w:rsid w:val="00FF2C91"/>
    <w:rsid w:val="00FF4001"/>
    <w:rsid w:val="0106EB16"/>
    <w:rsid w:val="010E666D"/>
    <w:rsid w:val="0110D2CE"/>
    <w:rsid w:val="011BD783"/>
    <w:rsid w:val="011E680D"/>
    <w:rsid w:val="01319A7B"/>
    <w:rsid w:val="01365529"/>
    <w:rsid w:val="01743D53"/>
    <w:rsid w:val="017A518E"/>
    <w:rsid w:val="0180D341"/>
    <w:rsid w:val="01858904"/>
    <w:rsid w:val="019669ED"/>
    <w:rsid w:val="019808C7"/>
    <w:rsid w:val="0199F7BF"/>
    <w:rsid w:val="01A0CD0B"/>
    <w:rsid w:val="01CB0FB5"/>
    <w:rsid w:val="01CB4B46"/>
    <w:rsid w:val="01F3FB1C"/>
    <w:rsid w:val="01F84DAE"/>
    <w:rsid w:val="021DCEB5"/>
    <w:rsid w:val="0233E0FC"/>
    <w:rsid w:val="023F475F"/>
    <w:rsid w:val="0240350F"/>
    <w:rsid w:val="025DA99D"/>
    <w:rsid w:val="02611066"/>
    <w:rsid w:val="0271F75C"/>
    <w:rsid w:val="0276D1FA"/>
    <w:rsid w:val="02923E10"/>
    <w:rsid w:val="029E2487"/>
    <w:rsid w:val="02C93D7A"/>
    <w:rsid w:val="02E138BC"/>
    <w:rsid w:val="0312AC2C"/>
    <w:rsid w:val="031524CA"/>
    <w:rsid w:val="031FB64D"/>
    <w:rsid w:val="0333A148"/>
    <w:rsid w:val="0335C820"/>
    <w:rsid w:val="033B30A9"/>
    <w:rsid w:val="033CECD6"/>
    <w:rsid w:val="034D1EA2"/>
    <w:rsid w:val="034DEE94"/>
    <w:rsid w:val="03516591"/>
    <w:rsid w:val="035252AA"/>
    <w:rsid w:val="03737938"/>
    <w:rsid w:val="03773D7F"/>
    <w:rsid w:val="0389D1F3"/>
    <w:rsid w:val="0393D9F5"/>
    <w:rsid w:val="039B536A"/>
    <w:rsid w:val="03A91D57"/>
    <w:rsid w:val="03C0B937"/>
    <w:rsid w:val="03C53F44"/>
    <w:rsid w:val="03C6ADC7"/>
    <w:rsid w:val="03F19388"/>
    <w:rsid w:val="04008E6F"/>
    <w:rsid w:val="041ED06E"/>
    <w:rsid w:val="042F8863"/>
    <w:rsid w:val="04357CF3"/>
    <w:rsid w:val="043985CB"/>
    <w:rsid w:val="044786D9"/>
    <w:rsid w:val="0448FFE0"/>
    <w:rsid w:val="04546D24"/>
    <w:rsid w:val="04643CA7"/>
    <w:rsid w:val="046A7060"/>
    <w:rsid w:val="046E6004"/>
    <w:rsid w:val="049B7CE0"/>
    <w:rsid w:val="04BCCB14"/>
    <w:rsid w:val="04C19E4C"/>
    <w:rsid w:val="04C6C0DF"/>
    <w:rsid w:val="04C7765F"/>
    <w:rsid w:val="04D07ADB"/>
    <w:rsid w:val="04D8BD37"/>
    <w:rsid w:val="05059B48"/>
    <w:rsid w:val="0507837F"/>
    <w:rsid w:val="050B5B74"/>
    <w:rsid w:val="050CCDFF"/>
    <w:rsid w:val="05217D64"/>
    <w:rsid w:val="053DDC70"/>
    <w:rsid w:val="05447DEC"/>
    <w:rsid w:val="055240BE"/>
    <w:rsid w:val="055704CD"/>
    <w:rsid w:val="055A53F8"/>
    <w:rsid w:val="055C479D"/>
    <w:rsid w:val="05702F56"/>
    <w:rsid w:val="057F91D2"/>
    <w:rsid w:val="058321F4"/>
    <w:rsid w:val="0592881A"/>
    <w:rsid w:val="05A2D84D"/>
    <w:rsid w:val="05ADE260"/>
    <w:rsid w:val="05B1B9A3"/>
    <w:rsid w:val="05C77A24"/>
    <w:rsid w:val="05C9D177"/>
    <w:rsid w:val="05D1D9C5"/>
    <w:rsid w:val="05DA87A1"/>
    <w:rsid w:val="05F3F064"/>
    <w:rsid w:val="060D4BE6"/>
    <w:rsid w:val="062CE43E"/>
    <w:rsid w:val="06857C92"/>
    <w:rsid w:val="06A283A2"/>
    <w:rsid w:val="06A7BC24"/>
    <w:rsid w:val="06B4B4CE"/>
    <w:rsid w:val="06BA496F"/>
    <w:rsid w:val="06C1D4DC"/>
    <w:rsid w:val="06D06D3F"/>
    <w:rsid w:val="06E1DAFD"/>
    <w:rsid w:val="06E5FACA"/>
    <w:rsid w:val="06EFDAED"/>
    <w:rsid w:val="06FF434B"/>
    <w:rsid w:val="0701BCC2"/>
    <w:rsid w:val="0705B71D"/>
    <w:rsid w:val="0705FFE7"/>
    <w:rsid w:val="0731E69E"/>
    <w:rsid w:val="0732B0CE"/>
    <w:rsid w:val="074A0A0F"/>
    <w:rsid w:val="07516635"/>
    <w:rsid w:val="0773D1B3"/>
    <w:rsid w:val="077819D3"/>
    <w:rsid w:val="07833CDC"/>
    <w:rsid w:val="0792CD4F"/>
    <w:rsid w:val="07AC55A2"/>
    <w:rsid w:val="07B0F3E8"/>
    <w:rsid w:val="07B4A9DF"/>
    <w:rsid w:val="07E82B75"/>
    <w:rsid w:val="07EBFA80"/>
    <w:rsid w:val="07F88346"/>
    <w:rsid w:val="0804CDEB"/>
    <w:rsid w:val="080730A5"/>
    <w:rsid w:val="0809DA5D"/>
    <w:rsid w:val="0843080D"/>
    <w:rsid w:val="0846F66B"/>
    <w:rsid w:val="08666708"/>
    <w:rsid w:val="087F00F0"/>
    <w:rsid w:val="088236A9"/>
    <w:rsid w:val="0884F14A"/>
    <w:rsid w:val="088BE512"/>
    <w:rsid w:val="088EC3E1"/>
    <w:rsid w:val="088F5005"/>
    <w:rsid w:val="0890BD3E"/>
    <w:rsid w:val="089F73F2"/>
    <w:rsid w:val="089FABF1"/>
    <w:rsid w:val="08B6DA2E"/>
    <w:rsid w:val="08BCF69D"/>
    <w:rsid w:val="08CBA78F"/>
    <w:rsid w:val="08E6E796"/>
    <w:rsid w:val="08EE4599"/>
    <w:rsid w:val="090903FE"/>
    <w:rsid w:val="091BF73A"/>
    <w:rsid w:val="093C2616"/>
    <w:rsid w:val="094D00B5"/>
    <w:rsid w:val="094DF9E3"/>
    <w:rsid w:val="0974C92D"/>
    <w:rsid w:val="09922DD0"/>
    <w:rsid w:val="09933557"/>
    <w:rsid w:val="09E4F4C2"/>
    <w:rsid w:val="09E5FC83"/>
    <w:rsid w:val="0A0DC830"/>
    <w:rsid w:val="0A321E97"/>
    <w:rsid w:val="0A38171A"/>
    <w:rsid w:val="0A4BFBA9"/>
    <w:rsid w:val="0A59B74D"/>
    <w:rsid w:val="0A6686AE"/>
    <w:rsid w:val="0A66F279"/>
    <w:rsid w:val="0A7E89E0"/>
    <w:rsid w:val="0A8B21B2"/>
    <w:rsid w:val="0A8E11F2"/>
    <w:rsid w:val="0A9F7E8B"/>
    <w:rsid w:val="0AA21DF9"/>
    <w:rsid w:val="0AD1E9E9"/>
    <w:rsid w:val="0AEAC7F3"/>
    <w:rsid w:val="0AFACFBD"/>
    <w:rsid w:val="0B14D5FE"/>
    <w:rsid w:val="0B1DBE11"/>
    <w:rsid w:val="0B2687D0"/>
    <w:rsid w:val="0B27B1A8"/>
    <w:rsid w:val="0B2FE439"/>
    <w:rsid w:val="0B48DB69"/>
    <w:rsid w:val="0B521EDA"/>
    <w:rsid w:val="0B55A98F"/>
    <w:rsid w:val="0B58E068"/>
    <w:rsid w:val="0B67C09F"/>
    <w:rsid w:val="0B6ED61A"/>
    <w:rsid w:val="0BB4AA87"/>
    <w:rsid w:val="0BDED539"/>
    <w:rsid w:val="0BE8CE23"/>
    <w:rsid w:val="0C40B2F1"/>
    <w:rsid w:val="0C47E7EC"/>
    <w:rsid w:val="0C537CBC"/>
    <w:rsid w:val="0C5671CC"/>
    <w:rsid w:val="0C75FC66"/>
    <w:rsid w:val="0C8F6CCA"/>
    <w:rsid w:val="0CBA6271"/>
    <w:rsid w:val="0CD0100C"/>
    <w:rsid w:val="0CD1BF69"/>
    <w:rsid w:val="0CD5546C"/>
    <w:rsid w:val="0CDF118C"/>
    <w:rsid w:val="0CE662B9"/>
    <w:rsid w:val="0CE6ED33"/>
    <w:rsid w:val="0CF72B6F"/>
    <w:rsid w:val="0D0C6EF6"/>
    <w:rsid w:val="0D12C780"/>
    <w:rsid w:val="0D1F4980"/>
    <w:rsid w:val="0D3A9307"/>
    <w:rsid w:val="0D4A5644"/>
    <w:rsid w:val="0D782FB2"/>
    <w:rsid w:val="0D7D2833"/>
    <w:rsid w:val="0D890490"/>
    <w:rsid w:val="0D96ABC8"/>
    <w:rsid w:val="0D9D3FC7"/>
    <w:rsid w:val="0D9F0034"/>
    <w:rsid w:val="0DB81B04"/>
    <w:rsid w:val="0DCD3A4E"/>
    <w:rsid w:val="0DDC8352"/>
    <w:rsid w:val="0DEEF6A8"/>
    <w:rsid w:val="0DFB1D17"/>
    <w:rsid w:val="0E085D61"/>
    <w:rsid w:val="0E0E8C2E"/>
    <w:rsid w:val="0E3CCF87"/>
    <w:rsid w:val="0E69C50B"/>
    <w:rsid w:val="0E6B8BF1"/>
    <w:rsid w:val="0E6BB258"/>
    <w:rsid w:val="0E8428D4"/>
    <w:rsid w:val="0E9732B1"/>
    <w:rsid w:val="0EB3501A"/>
    <w:rsid w:val="0ED369DA"/>
    <w:rsid w:val="0ED3C429"/>
    <w:rsid w:val="0EDDE141"/>
    <w:rsid w:val="0EEAF9D5"/>
    <w:rsid w:val="0EEB9413"/>
    <w:rsid w:val="0F094C90"/>
    <w:rsid w:val="0F140013"/>
    <w:rsid w:val="0F2CB38F"/>
    <w:rsid w:val="0F41B981"/>
    <w:rsid w:val="0F42E4A7"/>
    <w:rsid w:val="0F4924FE"/>
    <w:rsid w:val="0F6DF876"/>
    <w:rsid w:val="0F87E61C"/>
    <w:rsid w:val="0F98A2F2"/>
    <w:rsid w:val="0FA7DFE8"/>
    <w:rsid w:val="0FB58AAE"/>
    <w:rsid w:val="0FC1B11C"/>
    <w:rsid w:val="0FDB7C9A"/>
    <w:rsid w:val="0FE62C8E"/>
    <w:rsid w:val="0FE6F83A"/>
    <w:rsid w:val="0FF41EEE"/>
    <w:rsid w:val="0FF9E943"/>
    <w:rsid w:val="0FF9F35F"/>
    <w:rsid w:val="1025EFCB"/>
    <w:rsid w:val="104E1ABB"/>
    <w:rsid w:val="10502F9F"/>
    <w:rsid w:val="10545143"/>
    <w:rsid w:val="105535D1"/>
    <w:rsid w:val="10599388"/>
    <w:rsid w:val="10611B43"/>
    <w:rsid w:val="106452F1"/>
    <w:rsid w:val="10744084"/>
    <w:rsid w:val="107594A2"/>
    <w:rsid w:val="1078C34F"/>
    <w:rsid w:val="107E7888"/>
    <w:rsid w:val="10AB610B"/>
    <w:rsid w:val="10BEA885"/>
    <w:rsid w:val="10BF6E95"/>
    <w:rsid w:val="10DFC39D"/>
    <w:rsid w:val="10ED6DBE"/>
    <w:rsid w:val="10F21EE1"/>
    <w:rsid w:val="11050FA4"/>
    <w:rsid w:val="112C4DDB"/>
    <w:rsid w:val="113999B2"/>
    <w:rsid w:val="1145F444"/>
    <w:rsid w:val="11529411"/>
    <w:rsid w:val="11966EE3"/>
    <w:rsid w:val="1197B2E3"/>
    <w:rsid w:val="1198A028"/>
    <w:rsid w:val="1198B916"/>
    <w:rsid w:val="11C86751"/>
    <w:rsid w:val="11D4650A"/>
    <w:rsid w:val="11EC0000"/>
    <w:rsid w:val="11F1CBE2"/>
    <w:rsid w:val="120E8842"/>
    <w:rsid w:val="12184900"/>
    <w:rsid w:val="12429AFF"/>
    <w:rsid w:val="125EDB19"/>
    <w:rsid w:val="126C7570"/>
    <w:rsid w:val="128A8523"/>
    <w:rsid w:val="12940D6E"/>
    <w:rsid w:val="12BE71D0"/>
    <w:rsid w:val="12C5ECB8"/>
    <w:rsid w:val="12C8FE3E"/>
    <w:rsid w:val="12CC5A6C"/>
    <w:rsid w:val="12D4B2B8"/>
    <w:rsid w:val="12D8DA3A"/>
    <w:rsid w:val="12E28636"/>
    <w:rsid w:val="12EA917B"/>
    <w:rsid w:val="12ED2B70"/>
    <w:rsid w:val="12EDB9F6"/>
    <w:rsid w:val="12FD1935"/>
    <w:rsid w:val="1300B1AD"/>
    <w:rsid w:val="130CEE1A"/>
    <w:rsid w:val="13104816"/>
    <w:rsid w:val="133FC76A"/>
    <w:rsid w:val="134ADE9C"/>
    <w:rsid w:val="135175F6"/>
    <w:rsid w:val="136437B2"/>
    <w:rsid w:val="1381D252"/>
    <w:rsid w:val="138692AE"/>
    <w:rsid w:val="1389F8AC"/>
    <w:rsid w:val="1392A2AA"/>
    <w:rsid w:val="1396171E"/>
    <w:rsid w:val="13976610"/>
    <w:rsid w:val="139F92B0"/>
    <w:rsid w:val="13BA273D"/>
    <w:rsid w:val="13CF92DC"/>
    <w:rsid w:val="13D61D50"/>
    <w:rsid w:val="13EA2949"/>
    <w:rsid w:val="13EF0DAD"/>
    <w:rsid w:val="13F75DEF"/>
    <w:rsid w:val="1409CA2A"/>
    <w:rsid w:val="143CB066"/>
    <w:rsid w:val="14405935"/>
    <w:rsid w:val="14438BE8"/>
    <w:rsid w:val="14446E5E"/>
    <w:rsid w:val="144BB59B"/>
    <w:rsid w:val="144DF033"/>
    <w:rsid w:val="14733CF3"/>
    <w:rsid w:val="147531E1"/>
    <w:rsid w:val="148FA24B"/>
    <w:rsid w:val="1493990B"/>
    <w:rsid w:val="1494F746"/>
    <w:rsid w:val="14977770"/>
    <w:rsid w:val="14AB2A29"/>
    <w:rsid w:val="14BF1F6C"/>
    <w:rsid w:val="14C00156"/>
    <w:rsid w:val="14D66DD1"/>
    <w:rsid w:val="14D6DE93"/>
    <w:rsid w:val="14EC56D2"/>
    <w:rsid w:val="14F6CE87"/>
    <w:rsid w:val="14FB64FA"/>
    <w:rsid w:val="150667D0"/>
    <w:rsid w:val="150954E4"/>
    <w:rsid w:val="151EAC6E"/>
    <w:rsid w:val="1522A1BF"/>
    <w:rsid w:val="153A5A8D"/>
    <w:rsid w:val="153B1434"/>
    <w:rsid w:val="153F8EB4"/>
    <w:rsid w:val="154725D6"/>
    <w:rsid w:val="155F59D9"/>
    <w:rsid w:val="15988B06"/>
    <w:rsid w:val="159B1400"/>
    <w:rsid w:val="15AD3947"/>
    <w:rsid w:val="15AFE269"/>
    <w:rsid w:val="15D2BDB4"/>
    <w:rsid w:val="15EB0F28"/>
    <w:rsid w:val="15EE87A2"/>
    <w:rsid w:val="15F72D7D"/>
    <w:rsid w:val="15FC5ECF"/>
    <w:rsid w:val="16039157"/>
    <w:rsid w:val="1605302A"/>
    <w:rsid w:val="1627623F"/>
    <w:rsid w:val="16388B08"/>
    <w:rsid w:val="163D8264"/>
    <w:rsid w:val="16783F25"/>
    <w:rsid w:val="167CA5C9"/>
    <w:rsid w:val="16850F81"/>
    <w:rsid w:val="1695F531"/>
    <w:rsid w:val="16BD79AC"/>
    <w:rsid w:val="16F56B91"/>
    <w:rsid w:val="17109D0E"/>
    <w:rsid w:val="172465B1"/>
    <w:rsid w:val="172A7EB1"/>
    <w:rsid w:val="17473E8A"/>
    <w:rsid w:val="175971A2"/>
    <w:rsid w:val="175C384A"/>
    <w:rsid w:val="1763E9AD"/>
    <w:rsid w:val="17745128"/>
    <w:rsid w:val="17748280"/>
    <w:rsid w:val="177DAB7E"/>
    <w:rsid w:val="178D46B9"/>
    <w:rsid w:val="1795A430"/>
    <w:rsid w:val="179A99CF"/>
    <w:rsid w:val="17B3A267"/>
    <w:rsid w:val="17B5553C"/>
    <w:rsid w:val="17C39EE2"/>
    <w:rsid w:val="17C48F00"/>
    <w:rsid w:val="17CDC7D1"/>
    <w:rsid w:val="17D952C5"/>
    <w:rsid w:val="17D9EBEB"/>
    <w:rsid w:val="17E451F3"/>
    <w:rsid w:val="17F9C1AA"/>
    <w:rsid w:val="17FDE9AD"/>
    <w:rsid w:val="180B4BB5"/>
    <w:rsid w:val="1837A8D5"/>
    <w:rsid w:val="183DDEC1"/>
    <w:rsid w:val="1841F37E"/>
    <w:rsid w:val="1852D545"/>
    <w:rsid w:val="18569046"/>
    <w:rsid w:val="1870E103"/>
    <w:rsid w:val="187B239C"/>
    <w:rsid w:val="18803487"/>
    <w:rsid w:val="188036A7"/>
    <w:rsid w:val="188579EB"/>
    <w:rsid w:val="18898421"/>
    <w:rsid w:val="188C3B58"/>
    <w:rsid w:val="18B8EE51"/>
    <w:rsid w:val="18BF717E"/>
    <w:rsid w:val="18F808AB"/>
    <w:rsid w:val="190E14B5"/>
    <w:rsid w:val="1919BC23"/>
    <w:rsid w:val="191F7081"/>
    <w:rsid w:val="1922AFEA"/>
    <w:rsid w:val="192D4C70"/>
    <w:rsid w:val="1940DEC0"/>
    <w:rsid w:val="194674E1"/>
    <w:rsid w:val="19606FDA"/>
    <w:rsid w:val="196DAE5F"/>
    <w:rsid w:val="19752326"/>
    <w:rsid w:val="1989AE17"/>
    <w:rsid w:val="19958F05"/>
    <w:rsid w:val="19AB49EC"/>
    <w:rsid w:val="19AB9451"/>
    <w:rsid w:val="19B26C02"/>
    <w:rsid w:val="19C5ED91"/>
    <w:rsid w:val="19CE0DCC"/>
    <w:rsid w:val="19E6073E"/>
    <w:rsid w:val="19F7369B"/>
    <w:rsid w:val="19FA178C"/>
    <w:rsid w:val="1A2056CD"/>
    <w:rsid w:val="1A4138A0"/>
    <w:rsid w:val="1A47C3C0"/>
    <w:rsid w:val="1A5EFA64"/>
    <w:rsid w:val="1A69F7CE"/>
    <w:rsid w:val="1A7A9F45"/>
    <w:rsid w:val="1A7DBBFA"/>
    <w:rsid w:val="1A87356C"/>
    <w:rsid w:val="1A89307D"/>
    <w:rsid w:val="1A950240"/>
    <w:rsid w:val="1AAF1015"/>
    <w:rsid w:val="1AB1118F"/>
    <w:rsid w:val="1ABB3223"/>
    <w:rsid w:val="1AC4AACF"/>
    <w:rsid w:val="1AD623B3"/>
    <w:rsid w:val="1AE00857"/>
    <w:rsid w:val="1AF9C516"/>
    <w:rsid w:val="1B024EFC"/>
    <w:rsid w:val="1B056893"/>
    <w:rsid w:val="1B0970BD"/>
    <w:rsid w:val="1B0AFDAF"/>
    <w:rsid w:val="1B1EB9B2"/>
    <w:rsid w:val="1B212E63"/>
    <w:rsid w:val="1B27BE8C"/>
    <w:rsid w:val="1B2D7A00"/>
    <w:rsid w:val="1B31626C"/>
    <w:rsid w:val="1B471A4D"/>
    <w:rsid w:val="1B531170"/>
    <w:rsid w:val="1B581277"/>
    <w:rsid w:val="1B6079D4"/>
    <w:rsid w:val="1B6255F0"/>
    <w:rsid w:val="1B83DD16"/>
    <w:rsid w:val="1BB79177"/>
    <w:rsid w:val="1BC7B9DF"/>
    <w:rsid w:val="1BD130CA"/>
    <w:rsid w:val="1BD2C6D8"/>
    <w:rsid w:val="1BED08D7"/>
    <w:rsid w:val="1BF968EF"/>
    <w:rsid w:val="1C088715"/>
    <w:rsid w:val="1C0CC6EF"/>
    <w:rsid w:val="1C1074C8"/>
    <w:rsid w:val="1C1772C7"/>
    <w:rsid w:val="1C1A116C"/>
    <w:rsid w:val="1C1D79C3"/>
    <w:rsid w:val="1C36F53A"/>
    <w:rsid w:val="1C4301F0"/>
    <w:rsid w:val="1C71D703"/>
    <w:rsid w:val="1C970019"/>
    <w:rsid w:val="1C9C5F6C"/>
    <w:rsid w:val="1C9C8DA1"/>
    <w:rsid w:val="1CA138F4"/>
    <w:rsid w:val="1CBC5EC3"/>
    <w:rsid w:val="1CE2EAAE"/>
    <w:rsid w:val="1CEEE1D1"/>
    <w:rsid w:val="1CF76630"/>
    <w:rsid w:val="1D2ED75D"/>
    <w:rsid w:val="1D656B06"/>
    <w:rsid w:val="1D84487D"/>
    <w:rsid w:val="1D95E93A"/>
    <w:rsid w:val="1D9A7C54"/>
    <w:rsid w:val="1DBB0173"/>
    <w:rsid w:val="1DD9F655"/>
    <w:rsid w:val="1DE2B5BE"/>
    <w:rsid w:val="1DEA60FC"/>
    <w:rsid w:val="1DF00D28"/>
    <w:rsid w:val="1DF1F58C"/>
    <w:rsid w:val="1DF7AB59"/>
    <w:rsid w:val="1E03B1F0"/>
    <w:rsid w:val="1E09B338"/>
    <w:rsid w:val="1E15F97B"/>
    <w:rsid w:val="1E2E1CC1"/>
    <w:rsid w:val="1E31DC6F"/>
    <w:rsid w:val="1E353987"/>
    <w:rsid w:val="1E5D196A"/>
    <w:rsid w:val="1E5D3AE4"/>
    <w:rsid w:val="1E651AC2"/>
    <w:rsid w:val="1E7189D5"/>
    <w:rsid w:val="1E76E13B"/>
    <w:rsid w:val="1E7D63BA"/>
    <w:rsid w:val="1E88C5FF"/>
    <w:rsid w:val="1E8D1765"/>
    <w:rsid w:val="1E8E3353"/>
    <w:rsid w:val="1E90E646"/>
    <w:rsid w:val="1EACB691"/>
    <w:rsid w:val="1EB62A64"/>
    <w:rsid w:val="1EC392DF"/>
    <w:rsid w:val="1EC68CAB"/>
    <w:rsid w:val="1ECA0548"/>
    <w:rsid w:val="1ECBEFA4"/>
    <w:rsid w:val="1ECE8647"/>
    <w:rsid w:val="1EE13B42"/>
    <w:rsid w:val="1EEC583B"/>
    <w:rsid w:val="1EFEDE8F"/>
    <w:rsid w:val="1F14A9C3"/>
    <w:rsid w:val="1F2DDCB8"/>
    <w:rsid w:val="1F31B99B"/>
    <w:rsid w:val="1F461D33"/>
    <w:rsid w:val="1F4F8D79"/>
    <w:rsid w:val="1F5E80FB"/>
    <w:rsid w:val="1F6AEA43"/>
    <w:rsid w:val="1F6B4EAA"/>
    <w:rsid w:val="1F84BB8A"/>
    <w:rsid w:val="1F8A9D1B"/>
    <w:rsid w:val="1F8CDAE6"/>
    <w:rsid w:val="1FA80B2C"/>
    <w:rsid w:val="1FAF40CB"/>
    <w:rsid w:val="1FBC97C2"/>
    <w:rsid w:val="1FE5697C"/>
    <w:rsid w:val="2005AF45"/>
    <w:rsid w:val="2020BD78"/>
    <w:rsid w:val="202A03B4"/>
    <w:rsid w:val="2043CA07"/>
    <w:rsid w:val="205F6340"/>
    <w:rsid w:val="206ECC4B"/>
    <w:rsid w:val="206F6863"/>
    <w:rsid w:val="207F7346"/>
    <w:rsid w:val="209C194C"/>
    <w:rsid w:val="20AA0E2F"/>
    <w:rsid w:val="20B26C86"/>
    <w:rsid w:val="20C30C56"/>
    <w:rsid w:val="20C52622"/>
    <w:rsid w:val="20CD4A4C"/>
    <w:rsid w:val="20ECE464"/>
    <w:rsid w:val="20FEA314"/>
    <w:rsid w:val="2104F1AB"/>
    <w:rsid w:val="21189A1F"/>
    <w:rsid w:val="211A9173"/>
    <w:rsid w:val="2139D655"/>
    <w:rsid w:val="216AD102"/>
    <w:rsid w:val="216B0C9F"/>
    <w:rsid w:val="216F899C"/>
    <w:rsid w:val="2176BAF7"/>
    <w:rsid w:val="21780BE0"/>
    <w:rsid w:val="21855333"/>
    <w:rsid w:val="218FB8A4"/>
    <w:rsid w:val="21A89176"/>
    <w:rsid w:val="21CA51F4"/>
    <w:rsid w:val="21FF79DB"/>
    <w:rsid w:val="220223CA"/>
    <w:rsid w:val="2221626D"/>
    <w:rsid w:val="22358CFE"/>
    <w:rsid w:val="224BC4EE"/>
    <w:rsid w:val="22583CDD"/>
    <w:rsid w:val="2274D5E2"/>
    <w:rsid w:val="22793F5D"/>
    <w:rsid w:val="227CE861"/>
    <w:rsid w:val="227D9BE8"/>
    <w:rsid w:val="22DEEDA9"/>
    <w:rsid w:val="22E87EF3"/>
    <w:rsid w:val="22F68DC1"/>
    <w:rsid w:val="22FB112B"/>
    <w:rsid w:val="22FE9844"/>
    <w:rsid w:val="23020AEC"/>
    <w:rsid w:val="23049373"/>
    <w:rsid w:val="230ED628"/>
    <w:rsid w:val="23143961"/>
    <w:rsid w:val="2319D74F"/>
    <w:rsid w:val="23205897"/>
    <w:rsid w:val="2323F2F2"/>
    <w:rsid w:val="2329FA86"/>
    <w:rsid w:val="23312EAC"/>
    <w:rsid w:val="235EA581"/>
    <w:rsid w:val="23614D81"/>
    <w:rsid w:val="2385A1AA"/>
    <w:rsid w:val="238E1A5D"/>
    <w:rsid w:val="23A0ED5D"/>
    <w:rsid w:val="23AC7370"/>
    <w:rsid w:val="23BB9B79"/>
    <w:rsid w:val="23BCF85D"/>
    <w:rsid w:val="23CAC3B1"/>
    <w:rsid w:val="240AE54D"/>
    <w:rsid w:val="240F5412"/>
    <w:rsid w:val="241A2ED3"/>
    <w:rsid w:val="241E12F8"/>
    <w:rsid w:val="2434EB78"/>
    <w:rsid w:val="24367082"/>
    <w:rsid w:val="243D1407"/>
    <w:rsid w:val="2442E64A"/>
    <w:rsid w:val="2452A164"/>
    <w:rsid w:val="2468BDD4"/>
    <w:rsid w:val="247E1CBC"/>
    <w:rsid w:val="2486B174"/>
    <w:rsid w:val="2487ECD5"/>
    <w:rsid w:val="24A0498C"/>
    <w:rsid w:val="24C16670"/>
    <w:rsid w:val="24C9EF83"/>
    <w:rsid w:val="24CED940"/>
    <w:rsid w:val="251E4CE5"/>
    <w:rsid w:val="2522ECD6"/>
    <w:rsid w:val="2538A390"/>
    <w:rsid w:val="254FDD47"/>
    <w:rsid w:val="2550F268"/>
    <w:rsid w:val="25681215"/>
    <w:rsid w:val="259DC39A"/>
    <w:rsid w:val="25B3FE7E"/>
    <w:rsid w:val="25B7570E"/>
    <w:rsid w:val="25B7D842"/>
    <w:rsid w:val="25C9C4EF"/>
    <w:rsid w:val="25D51299"/>
    <w:rsid w:val="25F9EC3C"/>
    <w:rsid w:val="25FEEA1F"/>
    <w:rsid w:val="26219DC9"/>
    <w:rsid w:val="26387007"/>
    <w:rsid w:val="263A1826"/>
    <w:rsid w:val="2665BFE4"/>
    <w:rsid w:val="2668CF6E"/>
    <w:rsid w:val="266CCE8B"/>
    <w:rsid w:val="2676BB3B"/>
    <w:rsid w:val="267C0299"/>
    <w:rsid w:val="2681F320"/>
    <w:rsid w:val="2688759F"/>
    <w:rsid w:val="2690757D"/>
    <w:rsid w:val="2692DB64"/>
    <w:rsid w:val="26A423DE"/>
    <w:rsid w:val="26C063B9"/>
    <w:rsid w:val="26C7CD74"/>
    <w:rsid w:val="26CB637A"/>
    <w:rsid w:val="26D670C3"/>
    <w:rsid w:val="26FD19F0"/>
    <w:rsid w:val="27010FA5"/>
    <w:rsid w:val="270E7757"/>
    <w:rsid w:val="271BFFE9"/>
    <w:rsid w:val="271D21F6"/>
    <w:rsid w:val="2728903C"/>
    <w:rsid w:val="2737AFD3"/>
    <w:rsid w:val="2748C2E6"/>
    <w:rsid w:val="274D3544"/>
    <w:rsid w:val="2779E1F8"/>
    <w:rsid w:val="277AAE41"/>
    <w:rsid w:val="277C4C70"/>
    <w:rsid w:val="27926278"/>
    <w:rsid w:val="279AC1E1"/>
    <w:rsid w:val="27A917D9"/>
    <w:rsid w:val="27B0AEF2"/>
    <w:rsid w:val="27B8E5EE"/>
    <w:rsid w:val="27DDBE3E"/>
    <w:rsid w:val="27E45FC8"/>
    <w:rsid w:val="27E5F737"/>
    <w:rsid w:val="27FE0743"/>
    <w:rsid w:val="28015FFF"/>
    <w:rsid w:val="2808E7B1"/>
    <w:rsid w:val="2817D2FA"/>
    <w:rsid w:val="2824ED91"/>
    <w:rsid w:val="282A6E97"/>
    <w:rsid w:val="282D991B"/>
    <w:rsid w:val="282FA48F"/>
    <w:rsid w:val="282FDE89"/>
    <w:rsid w:val="284D6DA2"/>
    <w:rsid w:val="2850F964"/>
    <w:rsid w:val="2852E09D"/>
    <w:rsid w:val="2868B8CC"/>
    <w:rsid w:val="28A92207"/>
    <w:rsid w:val="28B4AFF3"/>
    <w:rsid w:val="28BB0E35"/>
    <w:rsid w:val="28C3CD47"/>
    <w:rsid w:val="28DB21B0"/>
    <w:rsid w:val="28DDE9D2"/>
    <w:rsid w:val="28DE29B4"/>
    <w:rsid w:val="28F3AF0A"/>
    <w:rsid w:val="28F79366"/>
    <w:rsid w:val="28F85745"/>
    <w:rsid w:val="292E25FD"/>
    <w:rsid w:val="2956D22D"/>
    <w:rsid w:val="2962C15E"/>
    <w:rsid w:val="297FD5FB"/>
    <w:rsid w:val="2983A2C0"/>
    <w:rsid w:val="29897B9B"/>
    <w:rsid w:val="2990B064"/>
    <w:rsid w:val="299A25F1"/>
    <w:rsid w:val="299ACA89"/>
    <w:rsid w:val="299B1FC8"/>
    <w:rsid w:val="29A97A43"/>
    <w:rsid w:val="29B1F792"/>
    <w:rsid w:val="29B443AD"/>
    <w:rsid w:val="29B70F7C"/>
    <w:rsid w:val="29C63EF8"/>
    <w:rsid w:val="29CE0137"/>
    <w:rsid w:val="29CF78AE"/>
    <w:rsid w:val="29D325C6"/>
    <w:rsid w:val="29DC85B4"/>
    <w:rsid w:val="29ED3DC5"/>
    <w:rsid w:val="29F6337B"/>
    <w:rsid w:val="29FD0582"/>
    <w:rsid w:val="2A0B733A"/>
    <w:rsid w:val="2A11CC08"/>
    <w:rsid w:val="2A34B4E6"/>
    <w:rsid w:val="2A3DB6E5"/>
    <w:rsid w:val="2A4EAD90"/>
    <w:rsid w:val="2A539B17"/>
    <w:rsid w:val="2A54A25D"/>
    <w:rsid w:val="2A5A93FB"/>
    <w:rsid w:val="2A5C8521"/>
    <w:rsid w:val="2A5C88A2"/>
    <w:rsid w:val="2A604F41"/>
    <w:rsid w:val="2A67DB72"/>
    <w:rsid w:val="2A7047FA"/>
    <w:rsid w:val="2A795C88"/>
    <w:rsid w:val="2A7ACCBE"/>
    <w:rsid w:val="2A7C9164"/>
    <w:rsid w:val="2A873C43"/>
    <w:rsid w:val="2A8A62D7"/>
    <w:rsid w:val="2A95887F"/>
    <w:rsid w:val="2A9C0532"/>
    <w:rsid w:val="2AA97CAE"/>
    <w:rsid w:val="2AAAA0A8"/>
    <w:rsid w:val="2AADD716"/>
    <w:rsid w:val="2AAE6562"/>
    <w:rsid w:val="2AB02BBA"/>
    <w:rsid w:val="2ACA033A"/>
    <w:rsid w:val="2AD1AFF3"/>
    <w:rsid w:val="2AD8F243"/>
    <w:rsid w:val="2AF2A28E"/>
    <w:rsid w:val="2B039B9F"/>
    <w:rsid w:val="2B0A2EA8"/>
    <w:rsid w:val="2B0BE12A"/>
    <w:rsid w:val="2B1F7728"/>
    <w:rsid w:val="2B2EC8AE"/>
    <w:rsid w:val="2B417C04"/>
    <w:rsid w:val="2B4626EB"/>
    <w:rsid w:val="2B4F73BC"/>
    <w:rsid w:val="2B62FD49"/>
    <w:rsid w:val="2B70885C"/>
    <w:rsid w:val="2B7108CC"/>
    <w:rsid w:val="2B71EEC2"/>
    <w:rsid w:val="2B74D125"/>
    <w:rsid w:val="2B81855D"/>
    <w:rsid w:val="2B9657FE"/>
    <w:rsid w:val="2BABC4BA"/>
    <w:rsid w:val="2BB9764A"/>
    <w:rsid w:val="2BBF9EC4"/>
    <w:rsid w:val="2BC5B044"/>
    <w:rsid w:val="2BF09319"/>
    <w:rsid w:val="2BF85903"/>
    <w:rsid w:val="2C0B286C"/>
    <w:rsid w:val="2C169D1F"/>
    <w:rsid w:val="2C309468"/>
    <w:rsid w:val="2C33A489"/>
    <w:rsid w:val="2C37015C"/>
    <w:rsid w:val="2C491E6E"/>
    <w:rsid w:val="2C6A794A"/>
    <w:rsid w:val="2C6C8E97"/>
    <w:rsid w:val="2C747E33"/>
    <w:rsid w:val="2CB1ACDB"/>
    <w:rsid w:val="2CB1FB03"/>
    <w:rsid w:val="2CBE672A"/>
    <w:rsid w:val="2CDD4C65"/>
    <w:rsid w:val="2CDD5787"/>
    <w:rsid w:val="2CED5C47"/>
    <w:rsid w:val="2D0BE2EE"/>
    <w:rsid w:val="2D18DB58"/>
    <w:rsid w:val="2D297859"/>
    <w:rsid w:val="2D2A3B2C"/>
    <w:rsid w:val="2D51928B"/>
    <w:rsid w:val="2D6B91B0"/>
    <w:rsid w:val="2D76E596"/>
    <w:rsid w:val="2D8199D3"/>
    <w:rsid w:val="2D9DF473"/>
    <w:rsid w:val="2DAABE02"/>
    <w:rsid w:val="2DB4F7B2"/>
    <w:rsid w:val="2DCA9E61"/>
    <w:rsid w:val="2DCB63E0"/>
    <w:rsid w:val="2DCF7079"/>
    <w:rsid w:val="2DD57A65"/>
    <w:rsid w:val="2DD7A0BD"/>
    <w:rsid w:val="2DDBACE0"/>
    <w:rsid w:val="2DF88872"/>
    <w:rsid w:val="2E025734"/>
    <w:rsid w:val="2E1F8104"/>
    <w:rsid w:val="2E1FB2CA"/>
    <w:rsid w:val="2E3B49DD"/>
    <w:rsid w:val="2E5AB691"/>
    <w:rsid w:val="2E6E709D"/>
    <w:rsid w:val="2E7C9ECC"/>
    <w:rsid w:val="2E8B71B1"/>
    <w:rsid w:val="2E8B8649"/>
    <w:rsid w:val="2E97AD70"/>
    <w:rsid w:val="2EA6364D"/>
    <w:rsid w:val="2EB22D60"/>
    <w:rsid w:val="2ED0CF6E"/>
    <w:rsid w:val="2EDCB075"/>
    <w:rsid w:val="2F108395"/>
    <w:rsid w:val="2F236E05"/>
    <w:rsid w:val="2F2833DB"/>
    <w:rsid w:val="2F44E2C9"/>
    <w:rsid w:val="2F4DDD9A"/>
    <w:rsid w:val="2F512ED6"/>
    <w:rsid w:val="2F57E47A"/>
    <w:rsid w:val="2F5D0BA2"/>
    <w:rsid w:val="2F5DA86D"/>
    <w:rsid w:val="2F6CA8A1"/>
    <w:rsid w:val="2F7E3742"/>
    <w:rsid w:val="2F875E61"/>
    <w:rsid w:val="2F8B2370"/>
    <w:rsid w:val="2F9B0161"/>
    <w:rsid w:val="2FA91F4B"/>
    <w:rsid w:val="2FBB4168"/>
    <w:rsid w:val="2FBD93A1"/>
    <w:rsid w:val="2FF31394"/>
    <w:rsid w:val="300275FA"/>
    <w:rsid w:val="30163A1E"/>
    <w:rsid w:val="301F4DCE"/>
    <w:rsid w:val="301FAB8D"/>
    <w:rsid w:val="302030C7"/>
    <w:rsid w:val="303279CE"/>
    <w:rsid w:val="303C1993"/>
    <w:rsid w:val="303ECEC8"/>
    <w:rsid w:val="304D3541"/>
    <w:rsid w:val="305869FB"/>
    <w:rsid w:val="305C372C"/>
    <w:rsid w:val="305CDFCD"/>
    <w:rsid w:val="307880D6"/>
    <w:rsid w:val="30818612"/>
    <w:rsid w:val="3087E0F7"/>
    <w:rsid w:val="30968FC4"/>
    <w:rsid w:val="30A437DA"/>
    <w:rsid w:val="30A780C6"/>
    <w:rsid w:val="30B29B8B"/>
    <w:rsid w:val="30B5BEFE"/>
    <w:rsid w:val="30CB8751"/>
    <w:rsid w:val="30DEE901"/>
    <w:rsid w:val="30F9EBBA"/>
    <w:rsid w:val="30FC8323"/>
    <w:rsid w:val="311740F3"/>
    <w:rsid w:val="311C9859"/>
    <w:rsid w:val="3124F1F7"/>
    <w:rsid w:val="312A1DEF"/>
    <w:rsid w:val="312B3B0A"/>
    <w:rsid w:val="312ED56E"/>
    <w:rsid w:val="3130387B"/>
    <w:rsid w:val="31317DF8"/>
    <w:rsid w:val="3132AAC2"/>
    <w:rsid w:val="313D40CD"/>
    <w:rsid w:val="314835D3"/>
    <w:rsid w:val="315237D3"/>
    <w:rsid w:val="315432CE"/>
    <w:rsid w:val="31596402"/>
    <w:rsid w:val="3168823D"/>
    <w:rsid w:val="316C43C9"/>
    <w:rsid w:val="316CE95E"/>
    <w:rsid w:val="3174F83F"/>
    <w:rsid w:val="3195893A"/>
    <w:rsid w:val="319E750A"/>
    <w:rsid w:val="31B2E32D"/>
    <w:rsid w:val="31B3B42F"/>
    <w:rsid w:val="31BC0128"/>
    <w:rsid w:val="31CE4A2F"/>
    <w:rsid w:val="31D71F3E"/>
    <w:rsid w:val="31DD2D4D"/>
    <w:rsid w:val="31F8A866"/>
    <w:rsid w:val="31F9EDAE"/>
    <w:rsid w:val="32148ADF"/>
    <w:rsid w:val="3221D3FE"/>
    <w:rsid w:val="3223B158"/>
    <w:rsid w:val="322F209C"/>
    <w:rsid w:val="32336619"/>
    <w:rsid w:val="3245E068"/>
    <w:rsid w:val="32492683"/>
    <w:rsid w:val="3257FAD1"/>
    <w:rsid w:val="3266AD92"/>
    <w:rsid w:val="326A5BD5"/>
    <w:rsid w:val="32783789"/>
    <w:rsid w:val="3279812B"/>
    <w:rsid w:val="327A2658"/>
    <w:rsid w:val="327E2F25"/>
    <w:rsid w:val="32987B3B"/>
    <w:rsid w:val="32999228"/>
    <w:rsid w:val="3299AA98"/>
    <w:rsid w:val="329D1D4C"/>
    <w:rsid w:val="32AA65E7"/>
    <w:rsid w:val="32AFB682"/>
    <w:rsid w:val="32B31154"/>
    <w:rsid w:val="32CB1E80"/>
    <w:rsid w:val="32E2B2CB"/>
    <w:rsid w:val="3323DBFE"/>
    <w:rsid w:val="3344EFB6"/>
    <w:rsid w:val="3364F185"/>
    <w:rsid w:val="3367F644"/>
    <w:rsid w:val="336BEDE5"/>
    <w:rsid w:val="337B0599"/>
    <w:rsid w:val="3393D00C"/>
    <w:rsid w:val="33969FD7"/>
    <w:rsid w:val="33A0C83A"/>
    <w:rsid w:val="33AE3611"/>
    <w:rsid w:val="33BA5090"/>
    <w:rsid w:val="33C47E5D"/>
    <w:rsid w:val="33C6A61B"/>
    <w:rsid w:val="33D1D6E7"/>
    <w:rsid w:val="3407F367"/>
    <w:rsid w:val="340A4B4D"/>
    <w:rsid w:val="34112673"/>
    <w:rsid w:val="3430481E"/>
    <w:rsid w:val="343126C0"/>
    <w:rsid w:val="34329C68"/>
    <w:rsid w:val="3447B22C"/>
    <w:rsid w:val="3448BA51"/>
    <w:rsid w:val="3449AAE5"/>
    <w:rsid w:val="3449C5CE"/>
    <w:rsid w:val="3461E050"/>
    <w:rsid w:val="34678840"/>
    <w:rsid w:val="346C8D9F"/>
    <w:rsid w:val="347A9A79"/>
    <w:rsid w:val="349BE46D"/>
    <w:rsid w:val="34A844FB"/>
    <w:rsid w:val="34B7463B"/>
    <w:rsid w:val="34C4FA23"/>
    <w:rsid w:val="34D179E7"/>
    <w:rsid w:val="34FB55F8"/>
    <w:rsid w:val="3503C6A5"/>
    <w:rsid w:val="35115F5A"/>
    <w:rsid w:val="351B0157"/>
    <w:rsid w:val="35239B0B"/>
    <w:rsid w:val="3552E188"/>
    <w:rsid w:val="3563F7FC"/>
    <w:rsid w:val="356A7A28"/>
    <w:rsid w:val="3579977E"/>
    <w:rsid w:val="35802E61"/>
    <w:rsid w:val="3581D14F"/>
    <w:rsid w:val="3582378C"/>
    <w:rsid w:val="35B695D3"/>
    <w:rsid w:val="35BD5117"/>
    <w:rsid w:val="35BDB1F0"/>
    <w:rsid w:val="35C6AA59"/>
    <w:rsid w:val="35CD1741"/>
    <w:rsid w:val="35E5962F"/>
    <w:rsid w:val="35E709CF"/>
    <w:rsid w:val="35EEA873"/>
    <w:rsid w:val="362FF863"/>
    <w:rsid w:val="363C2B19"/>
    <w:rsid w:val="367B05B1"/>
    <w:rsid w:val="368212A7"/>
    <w:rsid w:val="369D7E00"/>
    <w:rsid w:val="36A077E8"/>
    <w:rsid w:val="36AE104C"/>
    <w:rsid w:val="36AFB364"/>
    <w:rsid w:val="36BE2904"/>
    <w:rsid w:val="36C0879F"/>
    <w:rsid w:val="36FAEC1A"/>
    <w:rsid w:val="37009981"/>
    <w:rsid w:val="373DCCF8"/>
    <w:rsid w:val="3747F80D"/>
    <w:rsid w:val="374D3073"/>
    <w:rsid w:val="3751F0D8"/>
    <w:rsid w:val="376329B6"/>
    <w:rsid w:val="3791611F"/>
    <w:rsid w:val="37A6C655"/>
    <w:rsid w:val="37AF18D6"/>
    <w:rsid w:val="37C519E8"/>
    <w:rsid w:val="37C5E042"/>
    <w:rsid w:val="37C65F23"/>
    <w:rsid w:val="37CD65D3"/>
    <w:rsid w:val="37DFAF01"/>
    <w:rsid w:val="381404A2"/>
    <w:rsid w:val="382C79AF"/>
    <w:rsid w:val="383F1B8A"/>
    <w:rsid w:val="384506CE"/>
    <w:rsid w:val="3849E0AD"/>
    <w:rsid w:val="384B35E5"/>
    <w:rsid w:val="386C963C"/>
    <w:rsid w:val="387FFFE1"/>
    <w:rsid w:val="388F769E"/>
    <w:rsid w:val="38915156"/>
    <w:rsid w:val="38B35B14"/>
    <w:rsid w:val="38DA536C"/>
    <w:rsid w:val="38DB4EB4"/>
    <w:rsid w:val="38EBE44E"/>
    <w:rsid w:val="38FE1BA8"/>
    <w:rsid w:val="38FEFA17"/>
    <w:rsid w:val="39015838"/>
    <w:rsid w:val="3923584C"/>
    <w:rsid w:val="393A6BF4"/>
    <w:rsid w:val="394BD36B"/>
    <w:rsid w:val="394D7DC7"/>
    <w:rsid w:val="39787AE1"/>
    <w:rsid w:val="3982CAEC"/>
    <w:rsid w:val="39858B57"/>
    <w:rsid w:val="398D50FD"/>
    <w:rsid w:val="398EF268"/>
    <w:rsid w:val="398EF334"/>
    <w:rsid w:val="399D536A"/>
    <w:rsid w:val="39AC78B0"/>
    <w:rsid w:val="39C2599D"/>
    <w:rsid w:val="39D37F73"/>
    <w:rsid w:val="39D51EC2"/>
    <w:rsid w:val="39DFB630"/>
    <w:rsid w:val="39E150B7"/>
    <w:rsid w:val="39E44F4D"/>
    <w:rsid w:val="39F621A1"/>
    <w:rsid w:val="39FDB7B7"/>
    <w:rsid w:val="3A07ACF9"/>
    <w:rsid w:val="3A1E0D04"/>
    <w:rsid w:val="3A1F68FD"/>
    <w:rsid w:val="3A2FD82E"/>
    <w:rsid w:val="3A50F24D"/>
    <w:rsid w:val="3A569E00"/>
    <w:rsid w:val="3A5C4F1B"/>
    <w:rsid w:val="3A707A5C"/>
    <w:rsid w:val="3A7887F3"/>
    <w:rsid w:val="3A7DB8CB"/>
    <w:rsid w:val="3A7E34F1"/>
    <w:rsid w:val="3AB31466"/>
    <w:rsid w:val="3AB848AA"/>
    <w:rsid w:val="3AB8F245"/>
    <w:rsid w:val="3AB90752"/>
    <w:rsid w:val="3AC19228"/>
    <w:rsid w:val="3ACDCEB7"/>
    <w:rsid w:val="3AD562D6"/>
    <w:rsid w:val="3ADACB9A"/>
    <w:rsid w:val="3ADDB408"/>
    <w:rsid w:val="3AE20381"/>
    <w:rsid w:val="3AED6FB6"/>
    <w:rsid w:val="3B1059A2"/>
    <w:rsid w:val="3B10B3DE"/>
    <w:rsid w:val="3B16ADC7"/>
    <w:rsid w:val="3B5D86A4"/>
    <w:rsid w:val="3B7A2EB7"/>
    <w:rsid w:val="3B7F3D91"/>
    <w:rsid w:val="3B801FAE"/>
    <w:rsid w:val="3B8B6D6F"/>
    <w:rsid w:val="3B9317D6"/>
    <w:rsid w:val="3BA2E0E6"/>
    <w:rsid w:val="3BEC8826"/>
    <w:rsid w:val="3C1AB0FE"/>
    <w:rsid w:val="3C1D712F"/>
    <w:rsid w:val="3C26E26B"/>
    <w:rsid w:val="3C31AE15"/>
    <w:rsid w:val="3C4C3438"/>
    <w:rsid w:val="3C54D7B3"/>
    <w:rsid w:val="3C67F911"/>
    <w:rsid w:val="3C80A7E9"/>
    <w:rsid w:val="3CAC68BC"/>
    <w:rsid w:val="3CB6B7AA"/>
    <w:rsid w:val="3CB78054"/>
    <w:rsid w:val="3CC5E58C"/>
    <w:rsid w:val="3CC7D1C2"/>
    <w:rsid w:val="3CD2116E"/>
    <w:rsid w:val="3CE70A44"/>
    <w:rsid w:val="3CEAED35"/>
    <w:rsid w:val="3D27C836"/>
    <w:rsid w:val="3D2F1E31"/>
    <w:rsid w:val="3D3739C3"/>
    <w:rsid w:val="3D381C61"/>
    <w:rsid w:val="3D3CBE61"/>
    <w:rsid w:val="3D3CF8E3"/>
    <w:rsid w:val="3D45C907"/>
    <w:rsid w:val="3D511C3E"/>
    <w:rsid w:val="3D52B794"/>
    <w:rsid w:val="3D5691FB"/>
    <w:rsid w:val="3D5B1EF1"/>
    <w:rsid w:val="3D5EB330"/>
    <w:rsid w:val="3D5EF164"/>
    <w:rsid w:val="3D63E59B"/>
    <w:rsid w:val="3D6ECB2A"/>
    <w:rsid w:val="3D721E3E"/>
    <w:rsid w:val="3D85C1D0"/>
    <w:rsid w:val="3D8794E1"/>
    <w:rsid w:val="3D8BD92A"/>
    <w:rsid w:val="3D98BD52"/>
    <w:rsid w:val="3DAB3809"/>
    <w:rsid w:val="3DB57C54"/>
    <w:rsid w:val="3DB9B9EF"/>
    <w:rsid w:val="3DC0BA8E"/>
    <w:rsid w:val="3DC19B2C"/>
    <w:rsid w:val="3DD263B0"/>
    <w:rsid w:val="3DD615BA"/>
    <w:rsid w:val="3DD77FB7"/>
    <w:rsid w:val="3DE19CA5"/>
    <w:rsid w:val="3DE74D00"/>
    <w:rsid w:val="3DF7C5D5"/>
    <w:rsid w:val="3DFA641C"/>
    <w:rsid w:val="3E03C972"/>
    <w:rsid w:val="3E19F220"/>
    <w:rsid w:val="3E1ADDDB"/>
    <w:rsid w:val="3E1AEC9F"/>
    <w:rsid w:val="3E29BAA1"/>
    <w:rsid w:val="3E600A99"/>
    <w:rsid w:val="3E677061"/>
    <w:rsid w:val="3E67FDA2"/>
    <w:rsid w:val="3E74B72C"/>
    <w:rsid w:val="3E75107C"/>
    <w:rsid w:val="3E920472"/>
    <w:rsid w:val="3EB3331B"/>
    <w:rsid w:val="3ED24817"/>
    <w:rsid w:val="3EDDCFDE"/>
    <w:rsid w:val="3EFC9C2C"/>
    <w:rsid w:val="3EFE4440"/>
    <w:rsid w:val="3F037611"/>
    <w:rsid w:val="3F1BD6AD"/>
    <w:rsid w:val="3F2433CE"/>
    <w:rsid w:val="3F329ECC"/>
    <w:rsid w:val="3F35F332"/>
    <w:rsid w:val="3F444EB4"/>
    <w:rsid w:val="3F54DFE7"/>
    <w:rsid w:val="3F7792AF"/>
    <w:rsid w:val="3F7A6328"/>
    <w:rsid w:val="3F7C625C"/>
    <w:rsid w:val="3F7E794D"/>
    <w:rsid w:val="3F8EC8A9"/>
    <w:rsid w:val="3F91945C"/>
    <w:rsid w:val="3F93D5CE"/>
    <w:rsid w:val="3FAA2FEF"/>
    <w:rsid w:val="3FCD3434"/>
    <w:rsid w:val="3FCEE3F7"/>
    <w:rsid w:val="3FF85DB0"/>
    <w:rsid w:val="3FFAFC6A"/>
    <w:rsid w:val="4034B620"/>
    <w:rsid w:val="405390D1"/>
    <w:rsid w:val="4055DFF8"/>
    <w:rsid w:val="407D69C9"/>
    <w:rsid w:val="40968E09"/>
    <w:rsid w:val="409854F5"/>
    <w:rsid w:val="40AD8B0F"/>
    <w:rsid w:val="40BD3478"/>
    <w:rsid w:val="40BE0572"/>
    <w:rsid w:val="40D910F4"/>
    <w:rsid w:val="40DDC2BF"/>
    <w:rsid w:val="40E7A966"/>
    <w:rsid w:val="40F93BEE"/>
    <w:rsid w:val="4105605C"/>
    <w:rsid w:val="411E3AAA"/>
    <w:rsid w:val="4121919C"/>
    <w:rsid w:val="414D2981"/>
    <w:rsid w:val="41668392"/>
    <w:rsid w:val="41815F80"/>
    <w:rsid w:val="4196B743"/>
    <w:rsid w:val="41A79E56"/>
    <w:rsid w:val="41D1BE43"/>
    <w:rsid w:val="41DA621A"/>
    <w:rsid w:val="41E1733E"/>
    <w:rsid w:val="41EA372E"/>
    <w:rsid w:val="41F59889"/>
    <w:rsid w:val="42091E93"/>
    <w:rsid w:val="420969ED"/>
    <w:rsid w:val="420EF593"/>
    <w:rsid w:val="421728CB"/>
    <w:rsid w:val="421E5FFD"/>
    <w:rsid w:val="42224FF3"/>
    <w:rsid w:val="422675D0"/>
    <w:rsid w:val="4230DB16"/>
    <w:rsid w:val="42326287"/>
    <w:rsid w:val="4235AE0C"/>
    <w:rsid w:val="4246F09C"/>
    <w:rsid w:val="42587876"/>
    <w:rsid w:val="425C0432"/>
    <w:rsid w:val="4295E4C2"/>
    <w:rsid w:val="42A3EFF3"/>
    <w:rsid w:val="42AB254F"/>
    <w:rsid w:val="42B00CC1"/>
    <w:rsid w:val="42B984A9"/>
    <w:rsid w:val="42DB7028"/>
    <w:rsid w:val="42DC16FD"/>
    <w:rsid w:val="42E46A27"/>
    <w:rsid w:val="42F21CE1"/>
    <w:rsid w:val="42F267AD"/>
    <w:rsid w:val="42F2D7BD"/>
    <w:rsid w:val="42F9976E"/>
    <w:rsid w:val="431A8B40"/>
    <w:rsid w:val="431BDC02"/>
    <w:rsid w:val="434056A6"/>
    <w:rsid w:val="434C5099"/>
    <w:rsid w:val="4353234B"/>
    <w:rsid w:val="435A3D04"/>
    <w:rsid w:val="435BCB62"/>
    <w:rsid w:val="43736561"/>
    <w:rsid w:val="43878FD9"/>
    <w:rsid w:val="439779D4"/>
    <w:rsid w:val="4398C0E1"/>
    <w:rsid w:val="439FFD41"/>
    <w:rsid w:val="43B291DF"/>
    <w:rsid w:val="43C1D775"/>
    <w:rsid w:val="43C5F8E8"/>
    <w:rsid w:val="43D17E6D"/>
    <w:rsid w:val="43DB7546"/>
    <w:rsid w:val="44016DEB"/>
    <w:rsid w:val="44109AD3"/>
    <w:rsid w:val="44115225"/>
    <w:rsid w:val="4428510A"/>
    <w:rsid w:val="443810D6"/>
    <w:rsid w:val="444973AA"/>
    <w:rsid w:val="44634F90"/>
    <w:rsid w:val="447CA441"/>
    <w:rsid w:val="44A591AB"/>
    <w:rsid w:val="44C7C6F0"/>
    <w:rsid w:val="44F1445F"/>
    <w:rsid w:val="44FBC371"/>
    <w:rsid w:val="450E9045"/>
    <w:rsid w:val="4523603A"/>
    <w:rsid w:val="4541157F"/>
    <w:rsid w:val="454C9A04"/>
    <w:rsid w:val="45743241"/>
    <w:rsid w:val="45813644"/>
    <w:rsid w:val="45A72762"/>
    <w:rsid w:val="45C26858"/>
    <w:rsid w:val="45D84B06"/>
    <w:rsid w:val="462BE5D7"/>
    <w:rsid w:val="4648943C"/>
    <w:rsid w:val="46522C02"/>
    <w:rsid w:val="46593F22"/>
    <w:rsid w:val="46787BF3"/>
    <w:rsid w:val="468E14A0"/>
    <w:rsid w:val="4697000B"/>
    <w:rsid w:val="46996F22"/>
    <w:rsid w:val="46A83511"/>
    <w:rsid w:val="46BC7346"/>
    <w:rsid w:val="46D15B21"/>
    <w:rsid w:val="46D48A84"/>
    <w:rsid w:val="46DA04CD"/>
    <w:rsid w:val="46EACED9"/>
    <w:rsid w:val="46F5B533"/>
    <w:rsid w:val="46F6C8C5"/>
    <w:rsid w:val="47091F2F"/>
    <w:rsid w:val="470EDD17"/>
    <w:rsid w:val="47187528"/>
    <w:rsid w:val="471BFDD1"/>
    <w:rsid w:val="471FCC13"/>
    <w:rsid w:val="4727C3BB"/>
    <w:rsid w:val="47318AAE"/>
    <w:rsid w:val="474698EF"/>
    <w:rsid w:val="4758DA25"/>
    <w:rsid w:val="475D83BE"/>
    <w:rsid w:val="4773DA44"/>
    <w:rsid w:val="4798D3CE"/>
    <w:rsid w:val="479CCDD7"/>
    <w:rsid w:val="47A02645"/>
    <w:rsid w:val="47A8B25F"/>
    <w:rsid w:val="47C0CBEE"/>
    <w:rsid w:val="47F19F96"/>
    <w:rsid w:val="480FECC0"/>
    <w:rsid w:val="48374656"/>
    <w:rsid w:val="4864056F"/>
    <w:rsid w:val="4868707F"/>
    <w:rsid w:val="486D08E9"/>
    <w:rsid w:val="487F1CDA"/>
    <w:rsid w:val="488A3F72"/>
    <w:rsid w:val="489795D0"/>
    <w:rsid w:val="489867B4"/>
    <w:rsid w:val="489B2FD4"/>
    <w:rsid w:val="48AF5CD6"/>
    <w:rsid w:val="48B2671E"/>
    <w:rsid w:val="48C9C2E8"/>
    <w:rsid w:val="48CF879D"/>
    <w:rsid w:val="48F50BAF"/>
    <w:rsid w:val="48F612A4"/>
    <w:rsid w:val="490E8775"/>
    <w:rsid w:val="49137F28"/>
    <w:rsid w:val="49273BCB"/>
    <w:rsid w:val="492DBA12"/>
    <w:rsid w:val="49326FBA"/>
    <w:rsid w:val="4935EE85"/>
    <w:rsid w:val="493C91B5"/>
    <w:rsid w:val="4949CE06"/>
    <w:rsid w:val="4951419B"/>
    <w:rsid w:val="4955A9CE"/>
    <w:rsid w:val="496531D9"/>
    <w:rsid w:val="497526EB"/>
    <w:rsid w:val="499518D6"/>
    <w:rsid w:val="49AE1F8C"/>
    <w:rsid w:val="49C0B860"/>
    <w:rsid w:val="49C38E58"/>
    <w:rsid w:val="49C67B62"/>
    <w:rsid w:val="49DDEF66"/>
    <w:rsid w:val="49DE90B8"/>
    <w:rsid w:val="49E61112"/>
    <w:rsid w:val="4A080265"/>
    <w:rsid w:val="4A1CFC25"/>
    <w:rsid w:val="4A30E0FD"/>
    <w:rsid w:val="4A55397A"/>
    <w:rsid w:val="4A616EF9"/>
    <w:rsid w:val="4A6462F2"/>
    <w:rsid w:val="4A6496BB"/>
    <w:rsid w:val="4A75FE6D"/>
    <w:rsid w:val="4A7AD08A"/>
    <w:rsid w:val="4A9A16A0"/>
    <w:rsid w:val="4AA8A03A"/>
    <w:rsid w:val="4AAFDE40"/>
    <w:rsid w:val="4AB30976"/>
    <w:rsid w:val="4AD66F6E"/>
    <w:rsid w:val="4AD86216"/>
    <w:rsid w:val="4ADAA13A"/>
    <w:rsid w:val="4AE6FB29"/>
    <w:rsid w:val="4AEAE606"/>
    <w:rsid w:val="4AF97C94"/>
    <w:rsid w:val="4AFAAB11"/>
    <w:rsid w:val="4B03D70A"/>
    <w:rsid w:val="4B2B8344"/>
    <w:rsid w:val="4B49AC80"/>
    <w:rsid w:val="4B73DB13"/>
    <w:rsid w:val="4B762BF0"/>
    <w:rsid w:val="4B984C66"/>
    <w:rsid w:val="4B9A4BEE"/>
    <w:rsid w:val="4BA4B135"/>
    <w:rsid w:val="4BB962D2"/>
    <w:rsid w:val="4BBE9889"/>
    <w:rsid w:val="4BC9F709"/>
    <w:rsid w:val="4BE1A218"/>
    <w:rsid w:val="4BEBD374"/>
    <w:rsid w:val="4C052086"/>
    <w:rsid w:val="4C147226"/>
    <w:rsid w:val="4C24A9F6"/>
    <w:rsid w:val="4C4151D8"/>
    <w:rsid w:val="4C45DD1B"/>
    <w:rsid w:val="4C621D2A"/>
    <w:rsid w:val="4C6F8A9A"/>
    <w:rsid w:val="4C73E0A2"/>
    <w:rsid w:val="4C969300"/>
    <w:rsid w:val="4CB7D5C0"/>
    <w:rsid w:val="4CBA1756"/>
    <w:rsid w:val="4CBA78BD"/>
    <w:rsid w:val="4CBC8805"/>
    <w:rsid w:val="4CC10FE6"/>
    <w:rsid w:val="4CC4C904"/>
    <w:rsid w:val="4CD09CB4"/>
    <w:rsid w:val="4CD807E1"/>
    <w:rsid w:val="4CDFB81D"/>
    <w:rsid w:val="4CE68D2B"/>
    <w:rsid w:val="4D2C9224"/>
    <w:rsid w:val="4D2F53F6"/>
    <w:rsid w:val="4D426004"/>
    <w:rsid w:val="4D49C23A"/>
    <w:rsid w:val="4D5DD8A7"/>
    <w:rsid w:val="4D63BC07"/>
    <w:rsid w:val="4D6D746A"/>
    <w:rsid w:val="4D75A599"/>
    <w:rsid w:val="4D866277"/>
    <w:rsid w:val="4D9C38D3"/>
    <w:rsid w:val="4DA6A45F"/>
    <w:rsid w:val="4DB154FE"/>
    <w:rsid w:val="4DB9B5E5"/>
    <w:rsid w:val="4DC4C994"/>
    <w:rsid w:val="4DC5B296"/>
    <w:rsid w:val="4DCB1441"/>
    <w:rsid w:val="4DD191A6"/>
    <w:rsid w:val="4DD4B349"/>
    <w:rsid w:val="4DE81036"/>
    <w:rsid w:val="4DF07500"/>
    <w:rsid w:val="4DFCC92F"/>
    <w:rsid w:val="4E02291B"/>
    <w:rsid w:val="4E1B2A98"/>
    <w:rsid w:val="4E1E9BEB"/>
    <w:rsid w:val="4E4A4CC4"/>
    <w:rsid w:val="4E609965"/>
    <w:rsid w:val="4E6F77BF"/>
    <w:rsid w:val="4E89A6A8"/>
    <w:rsid w:val="4E9ED890"/>
    <w:rsid w:val="4EA7908E"/>
    <w:rsid w:val="4EC050B0"/>
    <w:rsid w:val="4EC09743"/>
    <w:rsid w:val="4EC27D81"/>
    <w:rsid w:val="4EC65839"/>
    <w:rsid w:val="4ED18734"/>
    <w:rsid w:val="4ED60743"/>
    <w:rsid w:val="4EE87775"/>
    <w:rsid w:val="4F15F33A"/>
    <w:rsid w:val="4F45BADB"/>
    <w:rsid w:val="4F53F625"/>
    <w:rsid w:val="4F59E3E8"/>
    <w:rsid w:val="4F6637C3"/>
    <w:rsid w:val="4F84945D"/>
    <w:rsid w:val="4F967D4F"/>
    <w:rsid w:val="4F9BD4B5"/>
    <w:rsid w:val="4FA0F180"/>
    <w:rsid w:val="4FA79CB3"/>
    <w:rsid w:val="4FAD129D"/>
    <w:rsid w:val="4FAEDD9D"/>
    <w:rsid w:val="4FC26D71"/>
    <w:rsid w:val="4FD1693E"/>
    <w:rsid w:val="4FD8744E"/>
    <w:rsid w:val="4FF2197F"/>
    <w:rsid w:val="4FF23C17"/>
    <w:rsid w:val="4FFE69FE"/>
    <w:rsid w:val="5013817F"/>
    <w:rsid w:val="5014EB11"/>
    <w:rsid w:val="501A7C4C"/>
    <w:rsid w:val="50233D75"/>
    <w:rsid w:val="5031EC46"/>
    <w:rsid w:val="503AFBFB"/>
    <w:rsid w:val="503C9814"/>
    <w:rsid w:val="50526E70"/>
    <w:rsid w:val="50555296"/>
    <w:rsid w:val="5055BFC2"/>
    <w:rsid w:val="507A2BB4"/>
    <w:rsid w:val="507E6CEE"/>
    <w:rsid w:val="509FEFDF"/>
    <w:rsid w:val="50A8606D"/>
    <w:rsid w:val="50B23DC7"/>
    <w:rsid w:val="50B93A3E"/>
    <w:rsid w:val="50C9B19F"/>
    <w:rsid w:val="50E18B3C"/>
    <w:rsid w:val="50FA7090"/>
    <w:rsid w:val="50FABA28"/>
    <w:rsid w:val="50FDC04B"/>
    <w:rsid w:val="510EC198"/>
    <w:rsid w:val="51396E57"/>
    <w:rsid w:val="51436D14"/>
    <w:rsid w:val="51461B65"/>
    <w:rsid w:val="5164341F"/>
    <w:rsid w:val="517201E0"/>
    <w:rsid w:val="518B1035"/>
    <w:rsid w:val="5195FD15"/>
    <w:rsid w:val="51BC4EFF"/>
    <w:rsid w:val="51C8D6B1"/>
    <w:rsid w:val="51CA0723"/>
    <w:rsid w:val="51D1350B"/>
    <w:rsid w:val="51D2B698"/>
    <w:rsid w:val="51D8A75D"/>
    <w:rsid w:val="51DE1F30"/>
    <w:rsid w:val="51E1F76E"/>
    <w:rsid w:val="52091B2A"/>
    <w:rsid w:val="520D7282"/>
    <w:rsid w:val="5211E1E3"/>
    <w:rsid w:val="521F1949"/>
    <w:rsid w:val="522649A7"/>
    <w:rsid w:val="5252538E"/>
    <w:rsid w:val="525278F2"/>
    <w:rsid w:val="525BE113"/>
    <w:rsid w:val="526F08CA"/>
    <w:rsid w:val="526F0E45"/>
    <w:rsid w:val="52890865"/>
    <w:rsid w:val="52965AB8"/>
    <w:rsid w:val="52AA91F9"/>
    <w:rsid w:val="52D8D65D"/>
    <w:rsid w:val="52DF3D75"/>
    <w:rsid w:val="52E18153"/>
    <w:rsid w:val="52E34329"/>
    <w:rsid w:val="5310EA95"/>
    <w:rsid w:val="532320E7"/>
    <w:rsid w:val="532AC2CD"/>
    <w:rsid w:val="53454968"/>
    <w:rsid w:val="534D4D2D"/>
    <w:rsid w:val="5369083E"/>
    <w:rsid w:val="5392EF41"/>
    <w:rsid w:val="539674A7"/>
    <w:rsid w:val="53A942E3"/>
    <w:rsid w:val="53B904F4"/>
    <w:rsid w:val="53C72F39"/>
    <w:rsid w:val="53D9ACC9"/>
    <w:rsid w:val="54008F03"/>
    <w:rsid w:val="540AD92B"/>
    <w:rsid w:val="5420CE84"/>
    <w:rsid w:val="542460CB"/>
    <w:rsid w:val="5428F78B"/>
    <w:rsid w:val="54441956"/>
    <w:rsid w:val="544D1C82"/>
    <w:rsid w:val="54531157"/>
    <w:rsid w:val="54561D7B"/>
    <w:rsid w:val="545FEAB6"/>
    <w:rsid w:val="54662014"/>
    <w:rsid w:val="546632AA"/>
    <w:rsid w:val="548ECDD6"/>
    <w:rsid w:val="5496779A"/>
    <w:rsid w:val="54981CBF"/>
    <w:rsid w:val="549A7B09"/>
    <w:rsid w:val="549EEFF9"/>
    <w:rsid w:val="54AAA387"/>
    <w:rsid w:val="54B580CE"/>
    <w:rsid w:val="54C81893"/>
    <w:rsid w:val="54D21E22"/>
    <w:rsid w:val="550F99E0"/>
    <w:rsid w:val="551259C6"/>
    <w:rsid w:val="552930E5"/>
    <w:rsid w:val="55307EB4"/>
    <w:rsid w:val="55377F9B"/>
    <w:rsid w:val="553D9DC5"/>
    <w:rsid w:val="554EB0EE"/>
    <w:rsid w:val="5573CE8C"/>
    <w:rsid w:val="5574BD51"/>
    <w:rsid w:val="55779A5E"/>
    <w:rsid w:val="557E6065"/>
    <w:rsid w:val="55872A4A"/>
    <w:rsid w:val="558C83AA"/>
    <w:rsid w:val="55A09B58"/>
    <w:rsid w:val="55A2A89C"/>
    <w:rsid w:val="55A85484"/>
    <w:rsid w:val="55CB6746"/>
    <w:rsid w:val="55D39704"/>
    <w:rsid w:val="55EC4CE0"/>
    <w:rsid w:val="55FBBB17"/>
    <w:rsid w:val="5602B455"/>
    <w:rsid w:val="562273B7"/>
    <w:rsid w:val="56407204"/>
    <w:rsid w:val="56449410"/>
    <w:rsid w:val="5659E43C"/>
    <w:rsid w:val="566ADE7E"/>
    <w:rsid w:val="566DDAAF"/>
    <w:rsid w:val="56723668"/>
    <w:rsid w:val="5673EA06"/>
    <w:rsid w:val="56806199"/>
    <w:rsid w:val="5695755B"/>
    <w:rsid w:val="5697AB2E"/>
    <w:rsid w:val="56A41512"/>
    <w:rsid w:val="56A6450F"/>
    <w:rsid w:val="56C95233"/>
    <w:rsid w:val="56D33CE3"/>
    <w:rsid w:val="56E07B0B"/>
    <w:rsid w:val="57079A7E"/>
    <w:rsid w:val="570ABC9D"/>
    <w:rsid w:val="571BD299"/>
    <w:rsid w:val="573D157F"/>
    <w:rsid w:val="57440BA7"/>
    <w:rsid w:val="5753E657"/>
    <w:rsid w:val="5757FC84"/>
    <w:rsid w:val="57827D0D"/>
    <w:rsid w:val="578A8318"/>
    <w:rsid w:val="578FBD2D"/>
    <w:rsid w:val="579907A4"/>
    <w:rsid w:val="57A5DF17"/>
    <w:rsid w:val="57ADB225"/>
    <w:rsid w:val="57B311BB"/>
    <w:rsid w:val="57C71739"/>
    <w:rsid w:val="57CC91D4"/>
    <w:rsid w:val="5804FBBC"/>
    <w:rsid w:val="58421570"/>
    <w:rsid w:val="58447F4E"/>
    <w:rsid w:val="585466C5"/>
    <w:rsid w:val="585F085B"/>
    <w:rsid w:val="586B48BC"/>
    <w:rsid w:val="587CB406"/>
    <w:rsid w:val="5899FE26"/>
    <w:rsid w:val="58D8C64C"/>
    <w:rsid w:val="58E0FC19"/>
    <w:rsid w:val="58F3CCE5"/>
    <w:rsid w:val="58FA416E"/>
    <w:rsid w:val="58FD5044"/>
    <w:rsid w:val="592D5D43"/>
    <w:rsid w:val="5940308B"/>
    <w:rsid w:val="5946A047"/>
    <w:rsid w:val="594D3534"/>
    <w:rsid w:val="596208F2"/>
    <w:rsid w:val="59783409"/>
    <w:rsid w:val="597C60DF"/>
    <w:rsid w:val="599B470A"/>
    <w:rsid w:val="59BD8C49"/>
    <w:rsid w:val="59C31E93"/>
    <w:rsid w:val="59CCDDAB"/>
    <w:rsid w:val="5A085BAB"/>
    <w:rsid w:val="5A0C5630"/>
    <w:rsid w:val="5A14D079"/>
    <w:rsid w:val="5A1FC395"/>
    <w:rsid w:val="5A551185"/>
    <w:rsid w:val="5A767598"/>
    <w:rsid w:val="5A7C6D4C"/>
    <w:rsid w:val="5A8CCC34"/>
    <w:rsid w:val="5A8F9D46"/>
    <w:rsid w:val="5A946A00"/>
    <w:rsid w:val="5AB17A4D"/>
    <w:rsid w:val="5AD05333"/>
    <w:rsid w:val="5AD09433"/>
    <w:rsid w:val="5AD13E53"/>
    <w:rsid w:val="5AE73A44"/>
    <w:rsid w:val="5AF51A8D"/>
    <w:rsid w:val="5B0F96BB"/>
    <w:rsid w:val="5B12BE1E"/>
    <w:rsid w:val="5B24B9C2"/>
    <w:rsid w:val="5B345B13"/>
    <w:rsid w:val="5B3DB55D"/>
    <w:rsid w:val="5B4BC6BF"/>
    <w:rsid w:val="5B575436"/>
    <w:rsid w:val="5B640453"/>
    <w:rsid w:val="5B6A5457"/>
    <w:rsid w:val="5B725EA6"/>
    <w:rsid w:val="5B801C12"/>
    <w:rsid w:val="5B813481"/>
    <w:rsid w:val="5B96A91D"/>
    <w:rsid w:val="5BA171C4"/>
    <w:rsid w:val="5BA6C11F"/>
    <w:rsid w:val="5BAF12AA"/>
    <w:rsid w:val="5BB1DE52"/>
    <w:rsid w:val="5BB454C8"/>
    <w:rsid w:val="5BC9FFA9"/>
    <w:rsid w:val="5BCE99E6"/>
    <w:rsid w:val="5BE92B10"/>
    <w:rsid w:val="5C016012"/>
    <w:rsid w:val="5C0CC3BF"/>
    <w:rsid w:val="5C1A0839"/>
    <w:rsid w:val="5C229D86"/>
    <w:rsid w:val="5C293224"/>
    <w:rsid w:val="5C2ABFDD"/>
    <w:rsid w:val="5C3602DE"/>
    <w:rsid w:val="5C3A605A"/>
    <w:rsid w:val="5C41E232"/>
    <w:rsid w:val="5C4C0ACB"/>
    <w:rsid w:val="5C511AD4"/>
    <w:rsid w:val="5C669D59"/>
    <w:rsid w:val="5C77D14D"/>
    <w:rsid w:val="5C9801DE"/>
    <w:rsid w:val="5CB8D62E"/>
    <w:rsid w:val="5CD3F5CE"/>
    <w:rsid w:val="5CE0CF98"/>
    <w:rsid w:val="5CEB88D5"/>
    <w:rsid w:val="5D1AE702"/>
    <w:rsid w:val="5D1F6B5A"/>
    <w:rsid w:val="5D28D407"/>
    <w:rsid w:val="5D30DD53"/>
    <w:rsid w:val="5D337C17"/>
    <w:rsid w:val="5D3BC324"/>
    <w:rsid w:val="5D46BEDD"/>
    <w:rsid w:val="5D4BFD4A"/>
    <w:rsid w:val="5D51C266"/>
    <w:rsid w:val="5D5DD664"/>
    <w:rsid w:val="5D5EC022"/>
    <w:rsid w:val="5D6509EF"/>
    <w:rsid w:val="5D67E1BD"/>
    <w:rsid w:val="5D85A14E"/>
    <w:rsid w:val="5D998EF0"/>
    <w:rsid w:val="5D9D191F"/>
    <w:rsid w:val="5DA6CC25"/>
    <w:rsid w:val="5DAC3066"/>
    <w:rsid w:val="5DAD4A23"/>
    <w:rsid w:val="5DB1731D"/>
    <w:rsid w:val="5DB374AA"/>
    <w:rsid w:val="5DBA52A7"/>
    <w:rsid w:val="5DC185CF"/>
    <w:rsid w:val="5DD02295"/>
    <w:rsid w:val="5DD6A055"/>
    <w:rsid w:val="5DDE8FCD"/>
    <w:rsid w:val="5DE623EE"/>
    <w:rsid w:val="5DE9E489"/>
    <w:rsid w:val="5DF31963"/>
    <w:rsid w:val="5E0640ED"/>
    <w:rsid w:val="5E0687F8"/>
    <w:rsid w:val="5E492957"/>
    <w:rsid w:val="5E9E6C0D"/>
    <w:rsid w:val="5E9EEC7B"/>
    <w:rsid w:val="5EAC49AB"/>
    <w:rsid w:val="5EB4A1B8"/>
    <w:rsid w:val="5EBC1259"/>
    <w:rsid w:val="5EC87A06"/>
    <w:rsid w:val="5ED11209"/>
    <w:rsid w:val="5ED3A4B2"/>
    <w:rsid w:val="5EDEA0FD"/>
    <w:rsid w:val="5EF62F9A"/>
    <w:rsid w:val="5F019927"/>
    <w:rsid w:val="5F12E6A3"/>
    <w:rsid w:val="5F19563A"/>
    <w:rsid w:val="5F295B00"/>
    <w:rsid w:val="5F2BEE59"/>
    <w:rsid w:val="5F34BF9B"/>
    <w:rsid w:val="5F355F51"/>
    <w:rsid w:val="5F3D3251"/>
    <w:rsid w:val="5F45DACD"/>
    <w:rsid w:val="5F4CAC28"/>
    <w:rsid w:val="5F5C96A5"/>
    <w:rsid w:val="5F7270B6"/>
    <w:rsid w:val="5F7413D3"/>
    <w:rsid w:val="5F8BE68C"/>
    <w:rsid w:val="5F98D836"/>
    <w:rsid w:val="5FEC7B63"/>
    <w:rsid w:val="5FFC62B1"/>
    <w:rsid w:val="600B9690"/>
    <w:rsid w:val="601423B6"/>
    <w:rsid w:val="602C46D1"/>
    <w:rsid w:val="60513BBE"/>
    <w:rsid w:val="6058BE07"/>
    <w:rsid w:val="6059D9D5"/>
    <w:rsid w:val="607363E6"/>
    <w:rsid w:val="607F19AF"/>
    <w:rsid w:val="6081C10C"/>
    <w:rsid w:val="6092C52E"/>
    <w:rsid w:val="60AB2AAC"/>
    <w:rsid w:val="60BFEF10"/>
    <w:rsid w:val="60F1712E"/>
    <w:rsid w:val="60F1B375"/>
    <w:rsid w:val="60FF4D58"/>
    <w:rsid w:val="610571C4"/>
    <w:rsid w:val="6108C892"/>
    <w:rsid w:val="61113E44"/>
    <w:rsid w:val="6118070E"/>
    <w:rsid w:val="6120B844"/>
    <w:rsid w:val="61680249"/>
    <w:rsid w:val="61693DD5"/>
    <w:rsid w:val="6175B2E0"/>
    <w:rsid w:val="61869E5B"/>
    <w:rsid w:val="61880A9C"/>
    <w:rsid w:val="61ABBA79"/>
    <w:rsid w:val="61B2A53E"/>
    <w:rsid w:val="61C55B3F"/>
    <w:rsid w:val="61D4A92D"/>
    <w:rsid w:val="61E16052"/>
    <w:rsid w:val="61E85AE7"/>
    <w:rsid w:val="61EDC2E4"/>
    <w:rsid w:val="61FD42A0"/>
    <w:rsid w:val="61FE4B75"/>
    <w:rsid w:val="622E7650"/>
    <w:rsid w:val="623F4437"/>
    <w:rsid w:val="6252C9BB"/>
    <w:rsid w:val="62552BBD"/>
    <w:rsid w:val="62586C94"/>
    <w:rsid w:val="6271BFDC"/>
    <w:rsid w:val="62780EE6"/>
    <w:rsid w:val="627C0543"/>
    <w:rsid w:val="6282A18F"/>
    <w:rsid w:val="6297CF13"/>
    <w:rsid w:val="62B3D76F"/>
    <w:rsid w:val="62DBAB49"/>
    <w:rsid w:val="62F9F3FD"/>
    <w:rsid w:val="63158EC8"/>
    <w:rsid w:val="6325D01D"/>
    <w:rsid w:val="633AF11F"/>
    <w:rsid w:val="633BF169"/>
    <w:rsid w:val="6347FBB9"/>
    <w:rsid w:val="6364FBB5"/>
    <w:rsid w:val="63673CA9"/>
    <w:rsid w:val="636E19FD"/>
    <w:rsid w:val="637278AF"/>
    <w:rsid w:val="637393A5"/>
    <w:rsid w:val="637CC131"/>
    <w:rsid w:val="637D30B3"/>
    <w:rsid w:val="638063B9"/>
    <w:rsid w:val="639DD46B"/>
    <w:rsid w:val="63B26D5E"/>
    <w:rsid w:val="63C4FE63"/>
    <w:rsid w:val="63CC8123"/>
    <w:rsid w:val="63E55C14"/>
    <w:rsid w:val="63EAFD55"/>
    <w:rsid w:val="63F5BFFF"/>
    <w:rsid w:val="63F95AF6"/>
    <w:rsid w:val="6406CAFD"/>
    <w:rsid w:val="6411E68E"/>
    <w:rsid w:val="64194240"/>
    <w:rsid w:val="64308F5C"/>
    <w:rsid w:val="643174E8"/>
    <w:rsid w:val="64342346"/>
    <w:rsid w:val="643ECDC6"/>
    <w:rsid w:val="645D7009"/>
    <w:rsid w:val="646ED765"/>
    <w:rsid w:val="64860A68"/>
    <w:rsid w:val="64BFD5D3"/>
    <w:rsid w:val="64C21B75"/>
    <w:rsid w:val="64C61BAD"/>
    <w:rsid w:val="65032DB7"/>
    <w:rsid w:val="6506B3B0"/>
    <w:rsid w:val="650E4910"/>
    <w:rsid w:val="651ABE93"/>
    <w:rsid w:val="651F1DEE"/>
    <w:rsid w:val="6526D8B2"/>
    <w:rsid w:val="65276836"/>
    <w:rsid w:val="6539E9A6"/>
    <w:rsid w:val="654719EF"/>
    <w:rsid w:val="65924972"/>
    <w:rsid w:val="65A2666E"/>
    <w:rsid w:val="65A523D1"/>
    <w:rsid w:val="65A73F1A"/>
    <w:rsid w:val="65AC122E"/>
    <w:rsid w:val="65B248CB"/>
    <w:rsid w:val="65BE8E8D"/>
    <w:rsid w:val="65D48E95"/>
    <w:rsid w:val="65DDF2F8"/>
    <w:rsid w:val="66013BC9"/>
    <w:rsid w:val="66021015"/>
    <w:rsid w:val="66094D2E"/>
    <w:rsid w:val="660B2EF6"/>
    <w:rsid w:val="6618102A"/>
    <w:rsid w:val="6621F366"/>
    <w:rsid w:val="662D4FFF"/>
    <w:rsid w:val="664D0268"/>
    <w:rsid w:val="665D1559"/>
    <w:rsid w:val="66777BE6"/>
    <w:rsid w:val="667AD814"/>
    <w:rsid w:val="6683741A"/>
    <w:rsid w:val="66A40972"/>
    <w:rsid w:val="66AC3A82"/>
    <w:rsid w:val="66C39F2F"/>
    <w:rsid w:val="66E22A55"/>
    <w:rsid w:val="66E60B9B"/>
    <w:rsid w:val="66EFF591"/>
    <w:rsid w:val="66FCDD78"/>
    <w:rsid w:val="67113199"/>
    <w:rsid w:val="672382FA"/>
    <w:rsid w:val="6738A042"/>
    <w:rsid w:val="6751253D"/>
    <w:rsid w:val="675256B0"/>
    <w:rsid w:val="6757A909"/>
    <w:rsid w:val="675FD341"/>
    <w:rsid w:val="67A1E71E"/>
    <w:rsid w:val="67B59CC8"/>
    <w:rsid w:val="67BA69B4"/>
    <w:rsid w:val="67C97B2A"/>
    <w:rsid w:val="67D85B83"/>
    <w:rsid w:val="67DCE88F"/>
    <w:rsid w:val="67E03DC9"/>
    <w:rsid w:val="67E32FD6"/>
    <w:rsid w:val="67F7A88A"/>
    <w:rsid w:val="68043FEE"/>
    <w:rsid w:val="681A746F"/>
    <w:rsid w:val="681F447B"/>
    <w:rsid w:val="6830CB9F"/>
    <w:rsid w:val="686168A9"/>
    <w:rsid w:val="686F5C05"/>
    <w:rsid w:val="68881D30"/>
    <w:rsid w:val="688A7B51"/>
    <w:rsid w:val="68900D82"/>
    <w:rsid w:val="689568F1"/>
    <w:rsid w:val="68AE85BB"/>
    <w:rsid w:val="68DD34B3"/>
    <w:rsid w:val="6922A175"/>
    <w:rsid w:val="6930DA31"/>
    <w:rsid w:val="6940EA63"/>
    <w:rsid w:val="69473284"/>
    <w:rsid w:val="694BFC2D"/>
    <w:rsid w:val="695C8CF1"/>
    <w:rsid w:val="695CB54D"/>
    <w:rsid w:val="695CEA3D"/>
    <w:rsid w:val="697EE14B"/>
    <w:rsid w:val="699A109B"/>
    <w:rsid w:val="699F0182"/>
    <w:rsid w:val="69E9878D"/>
    <w:rsid w:val="69ED9AE5"/>
    <w:rsid w:val="69FF77F4"/>
    <w:rsid w:val="6A003649"/>
    <w:rsid w:val="6A007891"/>
    <w:rsid w:val="6A10ECD8"/>
    <w:rsid w:val="6A1C22CC"/>
    <w:rsid w:val="6A23ED91"/>
    <w:rsid w:val="6A323151"/>
    <w:rsid w:val="6A35411E"/>
    <w:rsid w:val="6A474652"/>
    <w:rsid w:val="6A5E59A2"/>
    <w:rsid w:val="6A5EF3D4"/>
    <w:rsid w:val="6A6D56E0"/>
    <w:rsid w:val="6A7B3926"/>
    <w:rsid w:val="6A88469E"/>
    <w:rsid w:val="6A89DCBD"/>
    <w:rsid w:val="6A8ABEF0"/>
    <w:rsid w:val="6A9AAF9A"/>
    <w:rsid w:val="6AA34D86"/>
    <w:rsid w:val="6AA836BE"/>
    <w:rsid w:val="6ACD764E"/>
    <w:rsid w:val="6AD66FEF"/>
    <w:rsid w:val="6ADE18E9"/>
    <w:rsid w:val="6AE75B74"/>
    <w:rsid w:val="6AEB814D"/>
    <w:rsid w:val="6AF454AE"/>
    <w:rsid w:val="6AFA123C"/>
    <w:rsid w:val="6B1AE24A"/>
    <w:rsid w:val="6B3EE478"/>
    <w:rsid w:val="6B4B0D1C"/>
    <w:rsid w:val="6B7280EE"/>
    <w:rsid w:val="6B781597"/>
    <w:rsid w:val="6B81D90A"/>
    <w:rsid w:val="6B823665"/>
    <w:rsid w:val="6B83997C"/>
    <w:rsid w:val="6B9FE388"/>
    <w:rsid w:val="6BBE6AAB"/>
    <w:rsid w:val="6BD5C83B"/>
    <w:rsid w:val="6BD808EF"/>
    <w:rsid w:val="6BDD9621"/>
    <w:rsid w:val="6BE316B3"/>
    <w:rsid w:val="6BEBA7E4"/>
    <w:rsid w:val="6C254B63"/>
    <w:rsid w:val="6C25E0BB"/>
    <w:rsid w:val="6C346CD5"/>
    <w:rsid w:val="6C4ED6E2"/>
    <w:rsid w:val="6C890DEB"/>
    <w:rsid w:val="6C89AF32"/>
    <w:rsid w:val="6C9155ED"/>
    <w:rsid w:val="6C95E29D"/>
    <w:rsid w:val="6CA3E7E5"/>
    <w:rsid w:val="6CA946AE"/>
    <w:rsid w:val="6CB9BA20"/>
    <w:rsid w:val="6CC3ABBD"/>
    <w:rsid w:val="6CE02FE6"/>
    <w:rsid w:val="6CE4D040"/>
    <w:rsid w:val="6D0BAAA9"/>
    <w:rsid w:val="6D11B628"/>
    <w:rsid w:val="6D17FD24"/>
    <w:rsid w:val="6D24C7AE"/>
    <w:rsid w:val="6D2F54F1"/>
    <w:rsid w:val="6D3F3E2C"/>
    <w:rsid w:val="6D705F14"/>
    <w:rsid w:val="6D7DC4F8"/>
    <w:rsid w:val="6D80DA5A"/>
    <w:rsid w:val="6D954E10"/>
    <w:rsid w:val="6D99EF27"/>
    <w:rsid w:val="6DA59B63"/>
    <w:rsid w:val="6DAD6998"/>
    <w:rsid w:val="6DB8808A"/>
    <w:rsid w:val="6DEA77A4"/>
    <w:rsid w:val="6DF33154"/>
    <w:rsid w:val="6DFCBA39"/>
    <w:rsid w:val="6DFDC598"/>
    <w:rsid w:val="6E033356"/>
    <w:rsid w:val="6E0D8BC4"/>
    <w:rsid w:val="6E2E139F"/>
    <w:rsid w:val="6E3CA8D2"/>
    <w:rsid w:val="6E3D41CF"/>
    <w:rsid w:val="6E446F0E"/>
    <w:rsid w:val="6E57D632"/>
    <w:rsid w:val="6E5AA0EA"/>
    <w:rsid w:val="6E5BBD23"/>
    <w:rsid w:val="6E67B0D6"/>
    <w:rsid w:val="6E81AD2D"/>
    <w:rsid w:val="6EA279D1"/>
    <w:rsid w:val="6EA30E65"/>
    <w:rsid w:val="6EABEB3B"/>
    <w:rsid w:val="6EB88C73"/>
    <w:rsid w:val="6EC2C0D7"/>
    <w:rsid w:val="6ED89B3A"/>
    <w:rsid w:val="6EE08712"/>
    <w:rsid w:val="6EF52680"/>
    <w:rsid w:val="6F144747"/>
    <w:rsid w:val="6F176F6B"/>
    <w:rsid w:val="6F1AB775"/>
    <w:rsid w:val="6F324F64"/>
    <w:rsid w:val="6F4E39C9"/>
    <w:rsid w:val="6F5282E2"/>
    <w:rsid w:val="6F66C039"/>
    <w:rsid w:val="6FA48F97"/>
    <w:rsid w:val="6FA9DB3E"/>
    <w:rsid w:val="6FB59D9F"/>
    <w:rsid w:val="6FC7C7E9"/>
    <w:rsid w:val="6FE8F195"/>
    <w:rsid w:val="7002F6BD"/>
    <w:rsid w:val="70063C08"/>
    <w:rsid w:val="70194108"/>
    <w:rsid w:val="701D278B"/>
    <w:rsid w:val="703DA865"/>
    <w:rsid w:val="70428B5E"/>
    <w:rsid w:val="7047BB9C"/>
    <w:rsid w:val="7052537A"/>
    <w:rsid w:val="705F27FE"/>
    <w:rsid w:val="7063ED03"/>
    <w:rsid w:val="707364F8"/>
    <w:rsid w:val="707C5773"/>
    <w:rsid w:val="708F2444"/>
    <w:rsid w:val="70963780"/>
    <w:rsid w:val="709794C8"/>
    <w:rsid w:val="70BED8F5"/>
    <w:rsid w:val="70C52B6C"/>
    <w:rsid w:val="70CB6008"/>
    <w:rsid w:val="70CF0492"/>
    <w:rsid w:val="70EC0A64"/>
    <w:rsid w:val="710824CA"/>
    <w:rsid w:val="71104FC1"/>
    <w:rsid w:val="7117F235"/>
    <w:rsid w:val="7129F76D"/>
    <w:rsid w:val="7133DB41"/>
    <w:rsid w:val="71341D28"/>
    <w:rsid w:val="7152DA63"/>
    <w:rsid w:val="715AC2D1"/>
    <w:rsid w:val="7161A719"/>
    <w:rsid w:val="716934AD"/>
    <w:rsid w:val="71697F1B"/>
    <w:rsid w:val="716BB58E"/>
    <w:rsid w:val="7186F208"/>
    <w:rsid w:val="7188465C"/>
    <w:rsid w:val="718B9832"/>
    <w:rsid w:val="71C0272C"/>
    <w:rsid w:val="71CEDE5E"/>
    <w:rsid w:val="71F1AE1B"/>
    <w:rsid w:val="72293411"/>
    <w:rsid w:val="7236E6EE"/>
    <w:rsid w:val="72392FDA"/>
    <w:rsid w:val="723A6530"/>
    <w:rsid w:val="723DABA8"/>
    <w:rsid w:val="7257527D"/>
    <w:rsid w:val="725DDE06"/>
    <w:rsid w:val="726A6DBE"/>
    <w:rsid w:val="727B26D9"/>
    <w:rsid w:val="7284D395"/>
    <w:rsid w:val="728E6252"/>
    <w:rsid w:val="72929CA3"/>
    <w:rsid w:val="7295F651"/>
    <w:rsid w:val="72AB6F8C"/>
    <w:rsid w:val="72B1C76D"/>
    <w:rsid w:val="72B51203"/>
    <w:rsid w:val="72CC80AF"/>
    <w:rsid w:val="72D845D0"/>
    <w:rsid w:val="72DC3059"/>
    <w:rsid w:val="73021304"/>
    <w:rsid w:val="73134C33"/>
    <w:rsid w:val="731454AC"/>
    <w:rsid w:val="7336B355"/>
    <w:rsid w:val="7371DA0C"/>
    <w:rsid w:val="737495FF"/>
    <w:rsid w:val="738BFD14"/>
    <w:rsid w:val="738FF72F"/>
    <w:rsid w:val="7396364C"/>
    <w:rsid w:val="73A128B0"/>
    <w:rsid w:val="73A825A5"/>
    <w:rsid w:val="73D54126"/>
    <w:rsid w:val="73D5AB4A"/>
    <w:rsid w:val="73D8E202"/>
    <w:rsid w:val="73D91B4E"/>
    <w:rsid w:val="73E8DB84"/>
    <w:rsid w:val="73F31D31"/>
    <w:rsid w:val="740AE00C"/>
    <w:rsid w:val="740F4574"/>
    <w:rsid w:val="7417CA43"/>
    <w:rsid w:val="7434A501"/>
    <w:rsid w:val="745ABF39"/>
    <w:rsid w:val="746223AE"/>
    <w:rsid w:val="74656A0D"/>
    <w:rsid w:val="746ACC63"/>
    <w:rsid w:val="747C1BC8"/>
    <w:rsid w:val="747FD9BA"/>
    <w:rsid w:val="7481C233"/>
    <w:rsid w:val="748B41AC"/>
    <w:rsid w:val="748C9B71"/>
    <w:rsid w:val="749442AE"/>
    <w:rsid w:val="74985E71"/>
    <w:rsid w:val="74A33F36"/>
    <w:rsid w:val="74B0BCCB"/>
    <w:rsid w:val="74C0F7A6"/>
    <w:rsid w:val="74D19E9C"/>
    <w:rsid w:val="74D9FE05"/>
    <w:rsid w:val="750161D4"/>
    <w:rsid w:val="751D8B48"/>
    <w:rsid w:val="752A50C4"/>
    <w:rsid w:val="75399B21"/>
    <w:rsid w:val="7547F24A"/>
    <w:rsid w:val="7549FC7D"/>
    <w:rsid w:val="7554EF8C"/>
    <w:rsid w:val="7556B83F"/>
    <w:rsid w:val="75570F1E"/>
    <w:rsid w:val="755CAEDA"/>
    <w:rsid w:val="75605584"/>
    <w:rsid w:val="75691305"/>
    <w:rsid w:val="7578CF1C"/>
    <w:rsid w:val="757FCC6A"/>
    <w:rsid w:val="7585D02F"/>
    <w:rsid w:val="758F6539"/>
    <w:rsid w:val="75996A29"/>
    <w:rsid w:val="759C6460"/>
    <w:rsid w:val="75C2B225"/>
    <w:rsid w:val="75CE1D8F"/>
    <w:rsid w:val="75DB5B05"/>
    <w:rsid w:val="75EFA068"/>
    <w:rsid w:val="7616EAB2"/>
    <w:rsid w:val="761D70E9"/>
    <w:rsid w:val="762E33F4"/>
    <w:rsid w:val="762F2B57"/>
    <w:rsid w:val="76390468"/>
    <w:rsid w:val="7655C93A"/>
    <w:rsid w:val="7657BDCA"/>
    <w:rsid w:val="765EC8DE"/>
    <w:rsid w:val="767D37AE"/>
    <w:rsid w:val="76993088"/>
    <w:rsid w:val="769A4CB8"/>
    <w:rsid w:val="76B2AB22"/>
    <w:rsid w:val="76C0D2CA"/>
    <w:rsid w:val="76C2B709"/>
    <w:rsid w:val="76C30E4D"/>
    <w:rsid w:val="76F2DF7F"/>
    <w:rsid w:val="76FC7F87"/>
    <w:rsid w:val="770C6C83"/>
    <w:rsid w:val="7710BC10"/>
    <w:rsid w:val="7719CA79"/>
    <w:rsid w:val="771A45AF"/>
    <w:rsid w:val="771F1265"/>
    <w:rsid w:val="7721B8F4"/>
    <w:rsid w:val="773A042E"/>
    <w:rsid w:val="7746171E"/>
    <w:rsid w:val="774AFEEB"/>
    <w:rsid w:val="7770382F"/>
    <w:rsid w:val="7772564A"/>
    <w:rsid w:val="77751A32"/>
    <w:rsid w:val="77771F7C"/>
    <w:rsid w:val="77773394"/>
    <w:rsid w:val="77A277F0"/>
    <w:rsid w:val="77AC062F"/>
    <w:rsid w:val="77B50EF5"/>
    <w:rsid w:val="77B70C00"/>
    <w:rsid w:val="77C84A49"/>
    <w:rsid w:val="77D56F25"/>
    <w:rsid w:val="77EF6177"/>
    <w:rsid w:val="77FCCA24"/>
    <w:rsid w:val="781FF4BF"/>
    <w:rsid w:val="783F3175"/>
    <w:rsid w:val="784A193A"/>
    <w:rsid w:val="784C61F9"/>
    <w:rsid w:val="784F9D7F"/>
    <w:rsid w:val="784FFE20"/>
    <w:rsid w:val="7853CE72"/>
    <w:rsid w:val="78571794"/>
    <w:rsid w:val="78572CB3"/>
    <w:rsid w:val="785A6A5A"/>
    <w:rsid w:val="7860A3EE"/>
    <w:rsid w:val="788219A8"/>
    <w:rsid w:val="7899EDE0"/>
    <w:rsid w:val="789FC98E"/>
    <w:rsid w:val="78A83CE4"/>
    <w:rsid w:val="78C19C00"/>
    <w:rsid w:val="78DB9F96"/>
    <w:rsid w:val="78DDB4AD"/>
    <w:rsid w:val="78EC6FDD"/>
    <w:rsid w:val="79012119"/>
    <w:rsid w:val="7911976D"/>
    <w:rsid w:val="791C5266"/>
    <w:rsid w:val="7932D4E2"/>
    <w:rsid w:val="79397944"/>
    <w:rsid w:val="79426CFA"/>
    <w:rsid w:val="79432627"/>
    <w:rsid w:val="79497C2A"/>
    <w:rsid w:val="7952DC61"/>
    <w:rsid w:val="7954C6B8"/>
    <w:rsid w:val="795A6490"/>
    <w:rsid w:val="795FCA21"/>
    <w:rsid w:val="79631C16"/>
    <w:rsid w:val="7991257E"/>
    <w:rsid w:val="7992356C"/>
    <w:rsid w:val="799FBF23"/>
    <w:rsid w:val="79B414F4"/>
    <w:rsid w:val="79B9F0E5"/>
    <w:rsid w:val="79BD88B7"/>
    <w:rsid w:val="79CE8410"/>
    <w:rsid w:val="79D440B0"/>
    <w:rsid w:val="79D4D2F7"/>
    <w:rsid w:val="7A174D16"/>
    <w:rsid w:val="7A2CFA9F"/>
    <w:rsid w:val="7A58E795"/>
    <w:rsid w:val="7A609C2A"/>
    <w:rsid w:val="7A6853F3"/>
    <w:rsid w:val="7A8809BE"/>
    <w:rsid w:val="7A8CF749"/>
    <w:rsid w:val="7A9A1D10"/>
    <w:rsid w:val="7AA03424"/>
    <w:rsid w:val="7AA86E80"/>
    <w:rsid w:val="7AAC46DD"/>
    <w:rsid w:val="7AB12632"/>
    <w:rsid w:val="7ACB4727"/>
    <w:rsid w:val="7B3B682C"/>
    <w:rsid w:val="7B432F05"/>
    <w:rsid w:val="7B462E8F"/>
    <w:rsid w:val="7B55A4CE"/>
    <w:rsid w:val="7B6B12DA"/>
    <w:rsid w:val="7B70A358"/>
    <w:rsid w:val="7B8BA774"/>
    <w:rsid w:val="7B90E039"/>
    <w:rsid w:val="7BA7EEDE"/>
    <w:rsid w:val="7BA81063"/>
    <w:rsid w:val="7BB191EC"/>
    <w:rsid w:val="7BE29CE4"/>
    <w:rsid w:val="7BED570C"/>
    <w:rsid w:val="7BEED0B2"/>
    <w:rsid w:val="7BF0A30F"/>
    <w:rsid w:val="7C082577"/>
    <w:rsid w:val="7C182D11"/>
    <w:rsid w:val="7C1EF6CF"/>
    <w:rsid w:val="7C250E03"/>
    <w:rsid w:val="7C2B53C8"/>
    <w:rsid w:val="7C3BAB69"/>
    <w:rsid w:val="7C416130"/>
    <w:rsid w:val="7C848900"/>
    <w:rsid w:val="7C8A7D23"/>
    <w:rsid w:val="7CC6869B"/>
    <w:rsid w:val="7CC9283C"/>
    <w:rsid w:val="7D0187E4"/>
    <w:rsid w:val="7D0D87BD"/>
    <w:rsid w:val="7D0EB844"/>
    <w:rsid w:val="7D141331"/>
    <w:rsid w:val="7D14C9B8"/>
    <w:rsid w:val="7D2E7A42"/>
    <w:rsid w:val="7D352251"/>
    <w:rsid w:val="7D74BCA0"/>
    <w:rsid w:val="7D7A21E6"/>
    <w:rsid w:val="7DA63E1A"/>
    <w:rsid w:val="7DA6D4DA"/>
    <w:rsid w:val="7DBA82C1"/>
    <w:rsid w:val="7DBEAC89"/>
    <w:rsid w:val="7DE3328E"/>
    <w:rsid w:val="7DED0E13"/>
    <w:rsid w:val="7DF4DBCA"/>
    <w:rsid w:val="7E02E7E9"/>
    <w:rsid w:val="7E049ADE"/>
    <w:rsid w:val="7E0D3C94"/>
    <w:rsid w:val="7E235E7E"/>
    <w:rsid w:val="7E264D84"/>
    <w:rsid w:val="7E473D63"/>
    <w:rsid w:val="7E4A0A9A"/>
    <w:rsid w:val="7E96C978"/>
    <w:rsid w:val="7EAFF320"/>
    <w:rsid w:val="7EC70912"/>
    <w:rsid w:val="7EDD1D6B"/>
    <w:rsid w:val="7EDE1BC9"/>
    <w:rsid w:val="7EE53E43"/>
    <w:rsid w:val="7EEABE39"/>
    <w:rsid w:val="7EF4E4CD"/>
    <w:rsid w:val="7F06780B"/>
    <w:rsid w:val="7F3A536A"/>
    <w:rsid w:val="7F3E6CB6"/>
    <w:rsid w:val="7F88D6B0"/>
    <w:rsid w:val="7F8B373B"/>
    <w:rsid w:val="7F9B0CA8"/>
    <w:rsid w:val="7FB1D643"/>
    <w:rsid w:val="7FC12A05"/>
    <w:rsid w:val="7FDA78AA"/>
    <w:rsid w:val="7FE52411"/>
    <w:rsid w:val="7FFB7C76"/>
  </w:rsids>
  <m:mathPr>
    <m:mathFont m:val="Cambria Math"/>
    <m:brkBin m:val="before"/>
    <m:brkBinSub m:val="--"/>
    <m:smallFrac/>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26BF5"/>
  <w15:chartTrackingRefBased/>
  <w15:docId w15:val="{31F85D28-90C7-4282-AE43-1D0718AD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61"/>
  </w:style>
  <w:style w:type="paragraph" w:styleId="Heading1">
    <w:name w:val="heading 1"/>
    <w:basedOn w:val="Normal"/>
    <w:link w:val="Heading1Char"/>
    <w:uiPriority w:val="9"/>
    <w:qFormat/>
    <w:rsid w:val="00B256FC"/>
    <w:pPr>
      <w:widowControl w:val="0"/>
      <w:autoSpaceDE w:val="0"/>
      <w:autoSpaceDN w:val="0"/>
      <w:spacing w:after="0" w:line="240" w:lineRule="auto"/>
      <w:ind w:left="720"/>
      <w:outlineLvl w:val="0"/>
    </w:pPr>
    <w:rPr>
      <w:rFonts w:ascii="Times New Roman" w:eastAsia="Times New Roman" w:hAnsi="Times New Roman" w:cs="Times New Roman"/>
      <w:b/>
      <w:bCs/>
      <w:kern w:val="0"/>
      <w:sz w:val="20"/>
      <w:szCs w:val="20"/>
      <w:lang w:val="en-US"/>
      <w14:ligatures w14:val="none"/>
    </w:rPr>
  </w:style>
  <w:style w:type="paragraph" w:styleId="Heading2">
    <w:name w:val="heading 2"/>
    <w:basedOn w:val="Normal"/>
    <w:link w:val="Heading2Char"/>
    <w:uiPriority w:val="9"/>
    <w:unhideWhenUsed/>
    <w:qFormat/>
    <w:rsid w:val="00B256FC"/>
    <w:pPr>
      <w:widowControl w:val="0"/>
      <w:autoSpaceDE w:val="0"/>
      <w:autoSpaceDN w:val="0"/>
      <w:spacing w:after="0" w:line="240" w:lineRule="auto"/>
      <w:ind w:left="720"/>
      <w:jc w:val="both"/>
      <w:outlineLvl w:val="1"/>
    </w:pPr>
    <w:rPr>
      <w:rFonts w:ascii="Times New Roman" w:eastAsia="Times New Roman" w:hAnsi="Times New Roman" w:cs="Times New Roman"/>
      <w:b/>
      <w:bCs/>
      <w:kern w:val="0"/>
      <w:sz w:val="20"/>
      <w:szCs w:val="20"/>
      <w:lang w:val="en-US"/>
      <w14:ligatures w14:val="none"/>
    </w:rPr>
  </w:style>
  <w:style w:type="paragraph" w:styleId="Heading3">
    <w:name w:val="heading 3"/>
    <w:basedOn w:val="Normal"/>
    <w:next w:val="Normal"/>
    <w:link w:val="Heading3Char"/>
    <w:uiPriority w:val="9"/>
    <w:semiHidden/>
    <w:unhideWhenUsed/>
    <w:qFormat/>
    <w:rsid w:val="005360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F40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BED"/>
  </w:style>
  <w:style w:type="paragraph" w:styleId="Footer">
    <w:name w:val="footer"/>
    <w:basedOn w:val="Normal"/>
    <w:link w:val="FooterChar"/>
    <w:uiPriority w:val="99"/>
    <w:unhideWhenUsed/>
    <w:rsid w:val="00B45B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BED"/>
  </w:style>
  <w:style w:type="table" w:styleId="TableGrid">
    <w:name w:val="Table Grid"/>
    <w:basedOn w:val="TableNormal"/>
    <w:uiPriority w:val="39"/>
    <w:rsid w:val="00A42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5E53"/>
    <w:pPr>
      <w:spacing w:after="0" w:line="240" w:lineRule="auto"/>
    </w:pPr>
  </w:style>
  <w:style w:type="character" w:customStyle="1" w:styleId="normaltextrun">
    <w:name w:val="normaltextrun"/>
    <w:basedOn w:val="DefaultParagraphFont"/>
    <w:rsid w:val="00A04E52"/>
  </w:style>
  <w:style w:type="character" w:customStyle="1" w:styleId="eop">
    <w:name w:val="eop"/>
    <w:basedOn w:val="DefaultParagraphFont"/>
    <w:rsid w:val="00A04E52"/>
  </w:style>
  <w:style w:type="paragraph" w:customStyle="1" w:styleId="paragraph">
    <w:name w:val="paragraph"/>
    <w:basedOn w:val="Normal"/>
    <w:rsid w:val="00A04E52"/>
    <w:pPr>
      <w:spacing w:before="100" w:beforeAutospacing="1" w:after="100" w:afterAutospacing="1" w:line="240" w:lineRule="auto"/>
    </w:pPr>
    <w:rPr>
      <w:rFonts w:ascii="Times New Roman" w:eastAsia="Times New Roman" w:hAnsi="Times New Roman" w:cs="Times New Roman"/>
      <w:kern w:val="0"/>
      <w:sz w:val="24"/>
      <w:szCs w:val="24"/>
      <w:lang w:val="en-PH" w:eastAsia="en-PH"/>
    </w:rPr>
  </w:style>
  <w:style w:type="character" w:customStyle="1" w:styleId="scxw117679780">
    <w:name w:val="scxw117679780"/>
    <w:basedOn w:val="DefaultParagraphFont"/>
    <w:rsid w:val="00A04E52"/>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E7D8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7412C"/>
    <w:rPr>
      <w:b/>
      <w:bCs/>
    </w:rPr>
  </w:style>
  <w:style w:type="character" w:customStyle="1" w:styleId="CommentSubjectChar">
    <w:name w:val="Comment Subject Char"/>
    <w:basedOn w:val="CommentTextChar"/>
    <w:link w:val="CommentSubject"/>
    <w:uiPriority w:val="99"/>
    <w:semiHidden/>
    <w:rsid w:val="0047412C"/>
    <w:rPr>
      <w:b/>
      <w:bCs/>
      <w:sz w:val="20"/>
      <w:szCs w:val="20"/>
    </w:rPr>
  </w:style>
  <w:style w:type="paragraph" w:customStyle="1" w:styleId="Body">
    <w:name w:val="Body"/>
    <w:rsid w:val="00706A34"/>
    <w:pPr>
      <w:spacing w:line="256" w:lineRule="auto"/>
    </w:pPr>
    <w:rPr>
      <w:rFonts w:ascii="Calibri" w:eastAsia="Arial Unicode MS" w:hAnsi="Calibri" w:cs="Arial Unicode MS"/>
      <w:color w:val="000000"/>
      <w:kern w:val="0"/>
      <w:u w:color="000000"/>
      <w:lang w:val="en-US" w:eastAsia="en-MY"/>
      <w14:textOutline w14:w="0" w14:cap="flat" w14:cmpd="sng" w14:algn="ctr">
        <w14:noFill/>
        <w14:prstDash w14:val="solid"/>
        <w14:bevel/>
      </w14:textOutline>
      <w14:ligatures w14:val="none"/>
    </w:rPr>
  </w:style>
  <w:style w:type="paragraph" w:styleId="Caption">
    <w:name w:val="caption"/>
    <w:basedOn w:val="Normal"/>
    <w:next w:val="Normal"/>
    <w:uiPriority w:val="35"/>
    <w:unhideWhenUsed/>
    <w:qFormat/>
    <w:rsid w:val="00646FD1"/>
    <w:pPr>
      <w:spacing w:after="200" w:line="240" w:lineRule="auto"/>
    </w:pPr>
    <w:rPr>
      <w:i/>
      <w:iCs/>
      <w:color w:val="44546A" w:themeColor="text2"/>
      <w:sz w:val="18"/>
      <w:szCs w:val="18"/>
    </w:rPr>
  </w:style>
  <w:style w:type="paragraph" w:styleId="ListParagraph">
    <w:name w:val="List Paragraph"/>
    <w:basedOn w:val="Normal"/>
    <w:uiPriority w:val="1"/>
    <w:qFormat/>
    <w:rsid w:val="008E2077"/>
    <w:pPr>
      <w:ind w:left="720"/>
      <w:contextualSpacing/>
    </w:pPr>
  </w:style>
  <w:style w:type="character" w:customStyle="1" w:styleId="Heading1Char">
    <w:name w:val="Heading 1 Char"/>
    <w:basedOn w:val="DefaultParagraphFont"/>
    <w:link w:val="Heading1"/>
    <w:uiPriority w:val="9"/>
    <w:rsid w:val="00B256FC"/>
    <w:rPr>
      <w:rFonts w:ascii="Times New Roman" w:eastAsia="Times New Roman" w:hAnsi="Times New Roman" w:cs="Times New Roman"/>
      <w:b/>
      <w:bCs/>
      <w:kern w:val="0"/>
      <w:sz w:val="20"/>
      <w:szCs w:val="20"/>
      <w:lang w:val="en-US"/>
      <w14:ligatures w14:val="none"/>
    </w:rPr>
  </w:style>
  <w:style w:type="character" w:customStyle="1" w:styleId="Heading2Char">
    <w:name w:val="Heading 2 Char"/>
    <w:basedOn w:val="DefaultParagraphFont"/>
    <w:link w:val="Heading2"/>
    <w:uiPriority w:val="9"/>
    <w:rsid w:val="00B256FC"/>
    <w:rPr>
      <w:rFonts w:ascii="Times New Roman" w:eastAsia="Times New Roman" w:hAnsi="Times New Roman" w:cs="Times New Roman"/>
      <w:b/>
      <w:bCs/>
      <w:kern w:val="0"/>
      <w:sz w:val="20"/>
      <w:szCs w:val="20"/>
      <w:lang w:val="en-US"/>
      <w14:ligatures w14:val="none"/>
    </w:rPr>
  </w:style>
  <w:style w:type="paragraph" w:styleId="BodyText">
    <w:name w:val="Body Text"/>
    <w:basedOn w:val="Normal"/>
    <w:link w:val="BodyTextChar"/>
    <w:uiPriority w:val="1"/>
    <w:qFormat/>
    <w:rsid w:val="00B256FC"/>
    <w:pPr>
      <w:widowControl w:val="0"/>
      <w:autoSpaceDE w:val="0"/>
      <w:autoSpaceDN w:val="0"/>
      <w:spacing w:after="0" w:line="240" w:lineRule="auto"/>
      <w:ind w:left="720"/>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B256FC"/>
    <w:rPr>
      <w:rFonts w:ascii="Times New Roman" w:eastAsia="Times New Roman" w:hAnsi="Times New Roman" w:cs="Times New Roman"/>
      <w:kern w:val="0"/>
      <w:sz w:val="20"/>
      <w:szCs w:val="20"/>
      <w:lang w:val="en-US"/>
      <w14:ligatures w14:val="none"/>
    </w:rPr>
  </w:style>
  <w:style w:type="paragraph" w:customStyle="1" w:styleId="TableParagraph">
    <w:name w:val="Table Paragraph"/>
    <w:basedOn w:val="Normal"/>
    <w:uiPriority w:val="1"/>
    <w:qFormat/>
    <w:rsid w:val="006C435A"/>
    <w:pPr>
      <w:widowControl w:val="0"/>
      <w:autoSpaceDE w:val="0"/>
      <w:autoSpaceDN w:val="0"/>
      <w:spacing w:after="0" w:line="221" w:lineRule="exact"/>
      <w:ind w:left="21"/>
      <w:jc w:val="center"/>
    </w:pPr>
    <w:rPr>
      <w:rFonts w:ascii="Times New Roman" w:eastAsia="Times New Roman" w:hAnsi="Times New Roman" w:cs="Times New Roman"/>
      <w:kern w:val="0"/>
      <w:lang w:val="en-US"/>
      <w14:ligatures w14:val="none"/>
    </w:rPr>
  </w:style>
  <w:style w:type="character" w:customStyle="1" w:styleId="Heading3Char">
    <w:name w:val="Heading 3 Char"/>
    <w:basedOn w:val="DefaultParagraphFont"/>
    <w:link w:val="Heading3"/>
    <w:uiPriority w:val="9"/>
    <w:semiHidden/>
    <w:rsid w:val="0053609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F4001"/>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F4001"/>
    <w:pPr>
      <w:spacing w:before="100" w:beforeAutospacing="1" w:after="100" w:afterAutospacing="1" w:line="240" w:lineRule="auto"/>
    </w:pPr>
    <w:rPr>
      <w:rFonts w:ascii="Times New Roman" w:eastAsia="Times New Roman" w:hAnsi="Times New Roman" w:cs="Times New Roman"/>
      <w:kern w:val="0"/>
      <w:sz w:val="24"/>
      <w:szCs w:val="24"/>
      <w:lang w:eastAsia="en-IN" w:bidi="or-IN"/>
      <w14:ligatures w14:val="none"/>
    </w:rPr>
  </w:style>
  <w:style w:type="character" w:styleId="Strong">
    <w:name w:val="Strong"/>
    <w:basedOn w:val="DefaultParagraphFont"/>
    <w:uiPriority w:val="22"/>
    <w:qFormat/>
    <w:rsid w:val="00FF40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8658">
      <w:bodyDiv w:val="1"/>
      <w:marLeft w:val="0"/>
      <w:marRight w:val="0"/>
      <w:marTop w:val="0"/>
      <w:marBottom w:val="0"/>
      <w:divBdr>
        <w:top w:val="none" w:sz="0" w:space="0" w:color="auto"/>
        <w:left w:val="none" w:sz="0" w:space="0" w:color="auto"/>
        <w:bottom w:val="none" w:sz="0" w:space="0" w:color="auto"/>
        <w:right w:val="none" w:sz="0" w:space="0" w:color="auto"/>
      </w:divBdr>
    </w:div>
    <w:div w:id="71124975">
      <w:bodyDiv w:val="1"/>
      <w:marLeft w:val="0"/>
      <w:marRight w:val="0"/>
      <w:marTop w:val="0"/>
      <w:marBottom w:val="0"/>
      <w:divBdr>
        <w:top w:val="none" w:sz="0" w:space="0" w:color="auto"/>
        <w:left w:val="none" w:sz="0" w:space="0" w:color="auto"/>
        <w:bottom w:val="none" w:sz="0" w:space="0" w:color="auto"/>
        <w:right w:val="none" w:sz="0" w:space="0" w:color="auto"/>
      </w:divBdr>
    </w:div>
    <w:div w:id="77288618">
      <w:bodyDiv w:val="1"/>
      <w:marLeft w:val="0"/>
      <w:marRight w:val="0"/>
      <w:marTop w:val="0"/>
      <w:marBottom w:val="0"/>
      <w:divBdr>
        <w:top w:val="none" w:sz="0" w:space="0" w:color="auto"/>
        <w:left w:val="none" w:sz="0" w:space="0" w:color="auto"/>
        <w:bottom w:val="none" w:sz="0" w:space="0" w:color="auto"/>
        <w:right w:val="none" w:sz="0" w:space="0" w:color="auto"/>
      </w:divBdr>
    </w:div>
    <w:div w:id="125777406">
      <w:bodyDiv w:val="1"/>
      <w:marLeft w:val="0"/>
      <w:marRight w:val="0"/>
      <w:marTop w:val="0"/>
      <w:marBottom w:val="0"/>
      <w:divBdr>
        <w:top w:val="none" w:sz="0" w:space="0" w:color="auto"/>
        <w:left w:val="none" w:sz="0" w:space="0" w:color="auto"/>
        <w:bottom w:val="none" w:sz="0" w:space="0" w:color="auto"/>
        <w:right w:val="none" w:sz="0" w:space="0" w:color="auto"/>
      </w:divBdr>
    </w:div>
    <w:div w:id="170873568">
      <w:bodyDiv w:val="1"/>
      <w:marLeft w:val="0"/>
      <w:marRight w:val="0"/>
      <w:marTop w:val="0"/>
      <w:marBottom w:val="0"/>
      <w:divBdr>
        <w:top w:val="none" w:sz="0" w:space="0" w:color="auto"/>
        <w:left w:val="none" w:sz="0" w:space="0" w:color="auto"/>
        <w:bottom w:val="none" w:sz="0" w:space="0" w:color="auto"/>
        <w:right w:val="none" w:sz="0" w:space="0" w:color="auto"/>
      </w:divBdr>
    </w:div>
    <w:div w:id="179205652">
      <w:bodyDiv w:val="1"/>
      <w:marLeft w:val="0"/>
      <w:marRight w:val="0"/>
      <w:marTop w:val="0"/>
      <w:marBottom w:val="0"/>
      <w:divBdr>
        <w:top w:val="none" w:sz="0" w:space="0" w:color="auto"/>
        <w:left w:val="none" w:sz="0" w:space="0" w:color="auto"/>
        <w:bottom w:val="none" w:sz="0" w:space="0" w:color="auto"/>
        <w:right w:val="none" w:sz="0" w:space="0" w:color="auto"/>
      </w:divBdr>
    </w:div>
    <w:div w:id="239606207">
      <w:bodyDiv w:val="1"/>
      <w:marLeft w:val="0"/>
      <w:marRight w:val="0"/>
      <w:marTop w:val="0"/>
      <w:marBottom w:val="0"/>
      <w:divBdr>
        <w:top w:val="none" w:sz="0" w:space="0" w:color="auto"/>
        <w:left w:val="none" w:sz="0" w:space="0" w:color="auto"/>
        <w:bottom w:val="none" w:sz="0" w:space="0" w:color="auto"/>
        <w:right w:val="none" w:sz="0" w:space="0" w:color="auto"/>
      </w:divBdr>
    </w:div>
    <w:div w:id="261571363">
      <w:bodyDiv w:val="1"/>
      <w:marLeft w:val="0"/>
      <w:marRight w:val="0"/>
      <w:marTop w:val="0"/>
      <w:marBottom w:val="0"/>
      <w:divBdr>
        <w:top w:val="none" w:sz="0" w:space="0" w:color="auto"/>
        <w:left w:val="none" w:sz="0" w:space="0" w:color="auto"/>
        <w:bottom w:val="none" w:sz="0" w:space="0" w:color="auto"/>
        <w:right w:val="none" w:sz="0" w:space="0" w:color="auto"/>
      </w:divBdr>
    </w:div>
    <w:div w:id="290525030">
      <w:bodyDiv w:val="1"/>
      <w:marLeft w:val="0"/>
      <w:marRight w:val="0"/>
      <w:marTop w:val="0"/>
      <w:marBottom w:val="0"/>
      <w:divBdr>
        <w:top w:val="none" w:sz="0" w:space="0" w:color="auto"/>
        <w:left w:val="none" w:sz="0" w:space="0" w:color="auto"/>
        <w:bottom w:val="none" w:sz="0" w:space="0" w:color="auto"/>
        <w:right w:val="none" w:sz="0" w:space="0" w:color="auto"/>
      </w:divBdr>
    </w:div>
    <w:div w:id="300887019">
      <w:bodyDiv w:val="1"/>
      <w:marLeft w:val="0"/>
      <w:marRight w:val="0"/>
      <w:marTop w:val="0"/>
      <w:marBottom w:val="0"/>
      <w:divBdr>
        <w:top w:val="none" w:sz="0" w:space="0" w:color="auto"/>
        <w:left w:val="none" w:sz="0" w:space="0" w:color="auto"/>
        <w:bottom w:val="none" w:sz="0" w:space="0" w:color="auto"/>
        <w:right w:val="none" w:sz="0" w:space="0" w:color="auto"/>
      </w:divBdr>
    </w:div>
    <w:div w:id="322970940">
      <w:bodyDiv w:val="1"/>
      <w:marLeft w:val="0"/>
      <w:marRight w:val="0"/>
      <w:marTop w:val="0"/>
      <w:marBottom w:val="0"/>
      <w:divBdr>
        <w:top w:val="none" w:sz="0" w:space="0" w:color="auto"/>
        <w:left w:val="none" w:sz="0" w:space="0" w:color="auto"/>
        <w:bottom w:val="none" w:sz="0" w:space="0" w:color="auto"/>
        <w:right w:val="none" w:sz="0" w:space="0" w:color="auto"/>
      </w:divBdr>
    </w:div>
    <w:div w:id="357514172">
      <w:bodyDiv w:val="1"/>
      <w:marLeft w:val="0"/>
      <w:marRight w:val="0"/>
      <w:marTop w:val="0"/>
      <w:marBottom w:val="0"/>
      <w:divBdr>
        <w:top w:val="none" w:sz="0" w:space="0" w:color="auto"/>
        <w:left w:val="none" w:sz="0" w:space="0" w:color="auto"/>
        <w:bottom w:val="none" w:sz="0" w:space="0" w:color="auto"/>
        <w:right w:val="none" w:sz="0" w:space="0" w:color="auto"/>
      </w:divBdr>
    </w:div>
    <w:div w:id="365567957">
      <w:bodyDiv w:val="1"/>
      <w:marLeft w:val="0"/>
      <w:marRight w:val="0"/>
      <w:marTop w:val="0"/>
      <w:marBottom w:val="0"/>
      <w:divBdr>
        <w:top w:val="none" w:sz="0" w:space="0" w:color="auto"/>
        <w:left w:val="none" w:sz="0" w:space="0" w:color="auto"/>
        <w:bottom w:val="none" w:sz="0" w:space="0" w:color="auto"/>
        <w:right w:val="none" w:sz="0" w:space="0" w:color="auto"/>
      </w:divBdr>
    </w:div>
    <w:div w:id="437918133">
      <w:bodyDiv w:val="1"/>
      <w:marLeft w:val="0"/>
      <w:marRight w:val="0"/>
      <w:marTop w:val="0"/>
      <w:marBottom w:val="0"/>
      <w:divBdr>
        <w:top w:val="none" w:sz="0" w:space="0" w:color="auto"/>
        <w:left w:val="none" w:sz="0" w:space="0" w:color="auto"/>
        <w:bottom w:val="none" w:sz="0" w:space="0" w:color="auto"/>
        <w:right w:val="none" w:sz="0" w:space="0" w:color="auto"/>
      </w:divBdr>
    </w:div>
    <w:div w:id="480537133">
      <w:bodyDiv w:val="1"/>
      <w:marLeft w:val="0"/>
      <w:marRight w:val="0"/>
      <w:marTop w:val="0"/>
      <w:marBottom w:val="0"/>
      <w:divBdr>
        <w:top w:val="none" w:sz="0" w:space="0" w:color="auto"/>
        <w:left w:val="none" w:sz="0" w:space="0" w:color="auto"/>
        <w:bottom w:val="none" w:sz="0" w:space="0" w:color="auto"/>
        <w:right w:val="none" w:sz="0" w:space="0" w:color="auto"/>
      </w:divBdr>
    </w:div>
    <w:div w:id="535120093">
      <w:bodyDiv w:val="1"/>
      <w:marLeft w:val="0"/>
      <w:marRight w:val="0"/>
      <w:marTop w:val="0"/>
      <w:marBottom w:val="0"/>
      <w:divBdr>
        <w:top w:val="none" w:sz="0" w:space="0" w:color="auto"/>
        <w:left w:val="none" w:sz="0" w:space="0" w:color="auto"/>
        <w:bottom w:val="none" w:sz="0" w:space="0" w:color="auto"/>
        <w:right w:val="none" w:sz="0" w:space="0" w:color="auto"/>
      </w:divBdr>
    </w:div>
    <w:div w:id="537161319">
      <w:bodyDiv w:val="1"/>
      <w:marLeft w:val="0"/>
      <w:marRight w:val="0"/>
      <w:marTop w:val="0"/>
      <w:marBottom w:val="0"/>
      <w:divBdr>
        <w:top w:val="none" w:sz="0" w:space="0" w:color="auto"/>
        <w:left w:val="none" w:sz="0" w:space="0" w:color="auto"/>
        <w:bottom w:val="none" w:sz="0" w:space="0" w:color="auto"/>
        <w:right w:val="none" w:sz="0" w:space="0" w:color="auto"/>
      </w:divBdr>
    </w:div>
    <w:div w:id="540938618">
      <w:bodyDiv w:val="1"/>
      <w:marLeft w:val="0"/>
      <w:marRight w:val="0"/>
      <w:marTop w:val="0"/>
      <w:marBottom w:val="0"/>
      <w:divBdr>
        <w:top w:val="none" w:sz="0" w:space="0" w:color="auto"/>
        <w:left w:val="none" w:sz="0" w:space="0" w:color="auto"/>
        <w:bottom w:val="none" w:sz="0" w:space="0" w:color="auto"/>
        <w:right w:val="none" w:sz="0" w:space="0" w:color="auto"/>
      </w:divBdr>
    </w:div>
    <w:div w:id="603225902">
      <w:bodyDiv w:val="1"/>
      <w:marLeft w:val="0"/>
      <w:marRight w:val="0"/>
      <w:marTop w:val="0"/>
      <w:marBottom w:val="0"/>
      <w:divBdr>
        <w:top w:val="none" w:sz="0" w:space="0" w:color="auto"/>
        <w:left w:val="none" w:sz="0" w:space="0" w:color="auto"/>
        <w:bottom w:val="none" w:sz="0" w:space="0" w:color="auto"/>
        <w:right w:val="none" w:sz="0" w:space="0" w:color="auto"/>
      </w:divBdr>
    </w:div>
    <w:div w:id="610630674">
      <w:bodyDiv w:val="1"/>
      <w:marLeft w:val="0"/>
      <w:marRight w:val="0"/>
      <w:marTop w:val="0"/>
      <w:marBottom w:val="0"/>
      <w:divBdr>
        <w:top w:val="none" w:sz="0" w:space="0" w:color="auto"/>
        <w:left w:val="none" w:sz="0" w:space="0" w:color="auto"/>
        <w:bottom w:val="none" w:sz="0" w:space="0" w:color="auto"/>
        <w:right w:val="none" w:sz="0" w:space="0" w:color="auto"/>
      </w:divBdr>
    </w:div>
    <w:div w:id="620956828">
      <w:bodyDiv w:val="1"/>
      <w:marLeft w:val="0"/>
      <w:marRight w:val="0"/>
      <w:marTop w:val="0"/>
      <w:marBottom w:val="0"/>
      <w:divBdr>
        <w:top w:val="none" w:sz="0" w:space="0" w:color="auto"/>
        <w:left w:val="none" w:sz="0" w:space="0" w:color="auto"/>
        <w:bottom w:val="none" w:sz="0" w:space="0" w:color="auto"/>
        <w:right w:val="none" w:sz="0" w:space="0" w:color="auto"/>
      </w:divBdr>
    </w:div>
    <w:div w:id="637419286">
      <w:bodyDiv w:val="1"/>
      <w:marLeft w:val="0"/>
      <w:marRight w:val="0"/>
      <w:marTop w:val="0"/>
      <w:marBottom w:val="0"/>
      <w:divBdr>
        <w:top w:val="none" w:sz="0" w:space="0" w:color="auto"/>
        <w:left w:val="none" w:sz="0" w:space="0" w:color="auto"/>
        <w:bottom w:val="none" w:sz="0" w:space="0" w:color="auto"/>
        <w:right w:val="none" w:sz="0" w:space="0" w:color="auto"/>
      </w:divBdr>
    </w:div>
    <w:div w:id="639261487">
      <w:bodyDiv w:val="1"/>
      <w:marLeft w:val="0"/>
      <w:marRight w:val="0"/>
      <w:marTop w:val="0"/>
      <w:marBottom w:val="0"/>
      <w:divBdr>
        <w:top w:val="none" w:sz="0" w:space="0" w:color="auto"/>
        <w:left w:val="none" w:sz="0" w:space="0" w:color="auto"/>
        <w:bottom w:val="none" w:sz="0" w:space="0" w:color="auto"/>
        <w:right w:val="none" w:sz="0" w:space="0" w:color="auto"/>
      </w:divBdr>
    </w:div>
    <w:div w:id="732046456">
      <w:bodyDiv w:val="1"/>
      <w:marLeft w:val="0"/>
      <w:marRight w:val="0"/>
      <w:marTop w:val="0"/>
      <w:marBottom w:val="0"/>
      <w:divBdr>
        <w:top w:val="none" w:sz="0" w:space="0" w:color="auto"/>
        <w:left w:val="none" w:sz="0" w:space="0" w:color="auto"/>
        <w:bottom w:val="none" w:sz="0" w:space="0" w:color="auto"/>
        <w:right w:val="none" w:sz="0" w:space="0" w:color="auto"/>
      </w:divBdr>
    </w:div>
    <w:div w:id="744183844">
      <w:bodyDiv w:val="1"/>
      <w:marLeft w:val="0"/>
      <w:marRight w:val="0"/>
      <w:marTop w:val="0"/>
      <w:marBottom w:val="0"/>
      <w:divBdr>
        <w:top w:val="none" w:sz="0" w:space="0" w:color="auto"/>
        <w:left w:val="none" w:sz="0" w:space="0" w:color="auto"/>
        <w:bottom w:val="none" w:sz="0" w:space="0" w:color="auto"/>
        <w:right w:val="none" w:sz="0" w:space="0" w:color="auto"/>
      </w:divBdr>
    </w:div>
    <w:div w:id="765612731">
      <w:bodyDiv w:val="1"/>
      <w:marLeft w:val="0"/>
      <w:marRight w:val="0"/>
      <w:marTop w:val="0"/>
      <w:marBottom w:val="0"/>
      <w:divBdr>
        <w:top w:val="none" w:sz="0" w:space="0" w:color="auto"/>
        <w:left w:val="none" w:sz="0" w:space="0" w:color="auto"/>
        <w:bottom w:val="none" w:sz="0" w:space="0" w:color="auto"/>
        <w:right w:val="none" w:sz="0" w:space="0" w:color="auto"/>
      </w:divBdr>
    </w:div>
    <w:div w:id="814299975">
      <w:bodyDiv w:val="1"/>
      <w:marLeft w:val="0"/>
      <w:marRight w:val="0"/>
      <w:marTop w:val="0"/>
      <w:marBottom w:val="0"/>
      <w:divBdr>
        <w:top w:val="none" w:sz="0" w:space="0" w:color="auto"/>
        <w:left w:val="none" w:sz="0" w:space="0" w:color="auto"/>
        <w:bottom w:val="none" w:sz="0" w:space="0" w:color="auto"/>
        <w:right w:val="none" w:sz="0" w:space="0" w:color="auto"/>
      </w:divBdr>
    </w:div>
    <w:div w:id="880626816">
      <w:bodyDiv w:val="1"/>
      <w:marLeft w:val="0"/>
      <w:marRight w:val="0"/>
      <w:marTop w:val="0"/>
      <w:marBottom w:val="0"/>
      <w:divBdr>
        <w:top w:val="none" w:sz="0" w:space="0" w:color="auto"/>
        <w:left w:val="none" w:sz="0" w:space="0" w:color="auto"/>
        <w:bottom w:val="none" w:sz="0" w:space="0" w:color="auto"/>
        <w:right w:val="none" w:sz="0" w:space="0" w:color="auto"/>
      </w:divBdr>
    </w:div>
    <w:div w:id="885071003">
      <w:bodyDiv w:val="1"/>
      <w:marLeft w:val="0"/>
      <w:marRight w:val="0"/>
      <w:marTop w:val="0"/>
      <w:marBottom w:val="0"/>
      <w:divBdr>
        <w:top w:val="none" w:sz="0" w:space="0" w:color="auto"/>
        <w:left w:val="none" w:sz="0" w:space="0" w:color="auto"/>
        <w:bottom w:val="none" w:sz="0" w:space="0" w:color="auto"/>
        <w:right w:val="none" w:sz="0" w:space="0" w:color="auto"/>
      </w:divBdr>
    </w:div>
    <w:div w:id="912592280">
      <w:bodyDiv w:val="1"/>
      <w:marLeft w:val="0"/>
      <w:marRight w:val="0"/>
      <w:marTop w:val="0"/>
      <w:marBottom w:val="0"/>
      <w:divBdr>
        <w:top w:val="none" w:sz="0" w:space="0" w:color="auto"/>
        <w:left w:val="none" w:sz="0" w:space="0" w:color="auto"/>
        <w:bottom w:val="none" w:sz="0" w:space="0" w:color="auto"/>
        <w:right w:val="none" w:sz="0" w:space="0" w:color="auto"/>
      </w:divBdr>
    </w:div>
    <w:div w:id="939341376">
      <w:bodyDiv w:val="1"/>
      <w:marLeft w:val="0"/>
      <w:marRight w:val="0"/>
      <w:marTop w:val="0"/>
      <w:marBottom w:val="0"/>
      <w:divBdr>
        <w:top w:val="none" w:sz="0" w:space="0" w:color="auto"/>
        <w:left w:val="none" w:sz="0" w:space="0" w:color="auto"/>
        <w:bottom w:val="none" w:sz="0" w:space="0" w:color="auto"/>
        <w:right w:val="none" w:sz="0" w:space="0" w:color="auto"/>
      </w:divBdr>
    </w:div>
    <w:div w:id="992955000">
      <w:bodyDiv w:val="1"/>
      <w:marLeft w:val="0"/>
      <w:marRight w:val="0"/>
      <w:marTop w:val="0"/>
      <w:marBottom w:val="0"/>
      <w:divBdr>
        <w:top w:val="none" w:sz="0" w:space="0" w:color="auto"/>
        <w:left w:val="none" w:sz="0" w:space="0" w:color="auto"/>
        <w:bottom w:val="none" w:sz="0" w:space="0" w:color="auto"/>
        <w:right w:val="none" w:sz="0" w:space="0" w:color="auto"/>
      </w:divBdr>
    </w:div>
    <w:div w:id="1067190176">
      <w:bodyDiv w:val="1"/>
      <w:marLeft w:val="0"/>
      <w:marRight w:val="0"/>
      <w:marTop w:val="0"/>
      <w:marBottom w:val="0"/>
      <w:divBdr>
        <w:top w:val="none" w:sz="0" w:space="0" w:color="auto"/>
        <w:left w:val="none" w:sz="0" w:space="0" w:color="auto"/>
        <w:bottom w:val="none" w:sz="0" w:space="0" w:color="auto"/>
        <w:right w:val="none" w:sz="0" w:space="0" w:color="auto"/>
      </w:divBdr>
    </w:div>
    <w:div w:id="1091854014">
      <w:bodyDiv w:val="1"/>
      <w:marLeft w:val="0"/>
      <w:marRight w:val="0"/>
      <w:marTop w:val="0"/>
      <w:marBottom w:val="0"/>
      <w:divBdr>
        <w:top w:val="none" w:sz="0" w:space="0" w:color="auto"/>
        <w:left w:val="none" w:sz="0" w:space="0" w:color="auto"/>
        <w:bottom w:val="none" w:sz="0" w:space="0" w:color="auto"/>
        <w:right w:val="none" w:sz="0" w:space="0" w:color="auto"/>
      </w:divBdr>
    </w:div>
    <w:div w:id="1156337876">
      <w:bodyDiv w:val="1"/>
      <w:marLeft w:val="0"/>
      <w:marRight w:val="0"/>
      <w:marTop w:val="0"/>
      <w:marBottom w:val="0"/>
      <w:divBdr>
        <w:top w:val="none" w:sz="0" w:space="0" w:color="auto"/>
        <w:left w:val="none" w:sz="0" w:space="0" w:color="auto"/>
        <w:bottom w:val="none" w:sz="0" w:space="0" w:color="auto"/>
        <w:right w:val="none" w:sz="0" w:space="0" w:color="auto"/>
      </w:divBdr>
    </w:div>
    <w:div w:id="1199702425">
      <w:bodyDiv w:val="1"/>
      <w:marLeft w:val="0"/>
      <w:marRight w:val="0"/>
      <w:marTop w:val="0"/>
      <w:marBottom w:val="0"/>
      <w:divBdr>
        <w:top w:val="none" w:sz="0" w:space="0" w:color="auto"/>
        <w:left w:val="none" w:sz="0" w:space="0" w:color="auto"/>
        <w:bottom w:val="none" w:sz="0" w:space="0" w:color="auto"/>
        <w:right w:val="none" w:sz="0" w:space="0" w:color="auto"/>
      </w:divBdr>
    </w:div>
    <w:div w:id="1212811264">
      <w:bodyDiv w:val="1"/>
      <w:marLeft w:val="0"/>
      <w:marRight w:val="0"/>
      <w:marTop w:val="0"/>
      <w:marBottom w:val="0"/>
      <w:divBdr>
        <w:top w:val="none" w:sz="0" w:space="0" w:color="auto"/>
        <w:left w:val="none" w:sz="0" w:space="0" w:color="auto"/>
        <w:bottom w:val="none" w:sz="0" w:space="0" w:color="auto"/>
        <w:right w:val="none" w:sz="0" w:space="0" w:color="auto"/>
      </w:divBdr>
    </w:div>
    <w:div w:id="1269780200">
      <w:bodyDiv w:val="1"/>
      <w:marLeft w:val="0"/>
      <w:marRight w:val="0"/>
      <w:marTop w:val="0"/>
      <w:marBottom w:val="0"/>
      <w:divBdr>
        <w:top w:val="none" w:sz="0" w:space="0" w:color="auto"/>
        <w:left w:val="none" w:sz="0" w:space="0" w:color="auto"/>
        <w:bottom w:val="none" w:sz="0" w:space="0" w:color="auto"/>
        <w:right w:val="none" w:sz="0" w:space="0" w:color="auto"/>
      </w:divBdr>
    </w:div>
    <w:div w:id="1280256066">
      <w:bodyDiv w:val="1"/>
      <w:marLeft w:val="0"/>
      <w:marRight w:val="0"/>
      <w:marTop w:val="0"/>
      <w:marBottom w:val="0"/>
      <w:divBdr>
        <w:top w:val="none" w:sz="0" w:space="0" w:color="auto"/>
        <w:left w:val="none" w:sz="0" w:space="0" w:color="auto"/>
        <w:bottom w:val="none" w:sz="0" w:space="0" w:color="auto"/>
        <w:right w:val="none" w:sz="0" w:space="0" w:color="auto"/>
      </w:divBdr>
    </w:div>
    <w:div w:id="1309020650">
      <w:bodyDiv w:val="1"/>
      <w:marLeft w:val="0"/>
      <w:marRight w:val="0"/>
      <w:marTop w:val="0"/>
      <w:marBottom w:val="0"/>
      <w:divBdr>
        <w:top w:val="none" w:sz="0" w:space="0" w:color="auto"/>
        <w:left w:val="none" w:sz="0" w:space="0" w:color="auto"/>
        <w:bottom w:val="none" w:sz="0" w:space="0" w:color="auto"/>
        <w:right w:val="none" w:sz="0" w:space="0" w:color="auto"/>
      </w:divBdr>
    </w:div>
    <w:div w:id="1383871806">
      <w:bodyDiv w:val="1"/>
      <w:marLeft w:val="0"/>
      <w:marRight w:val="0"/>
      <w:marTop w:val="0"/>
      <w:marBottom w:val="0"/>
      <w:divBdr>
        <w:top w:val="none" w:sz="0" w:space="0" w:color="auto"/>
        <w:left w:val="none" w:sz="0" w:space="0" w:color="auto"/>
        <w:bottom w:val="none" w:sz="0" w:space="0" w:color="auto"/>
        <w:right w:val="none" w:sz="0" w:space="0" w:color="auto"/>
      </w:divBdr>
    </w:div>
    <w:div w:id="1389919082">
      <w:bodyDiv w:val="1"/>
      <w:marLeft w:val="0"/>
      <w:marRight w:val="0"/>
      <w:marTop w:val="0"/>
      <w:marBottom w:val="0"/>
      <w:divBdr>
        <w:top w:val="none" w:sz="0" w:space="0" w:color="auto"/>
        <w:left w:val="none" w:sz="0" w:space="0" w:color="auto"/>
        <w:bottom w:val="none" w:sz="0" w:space="0" w:color="auto"/>
        <w:right w:val="none" w:sz="0" w:space="0" w:color="auto"/>
      </w:divBdr>
    </w:div>
    <w:div w:id="1402413454">
      <w:bodyDiv w:val="1"/>
      <w:marLeft w:val="0"/>
      <w:marRight w:val="0"/>
      <w:marTop w:val="0"/>
      <w:marBottom w:val="0"/>
      <w:divBdr>
        <w:top w:val="none" w:sz="0" w:space="0" w:color="auto"/>
        <w:left w:val="none" w:sz="0" w:space="0" w:color="auto"/>
        <w:bottom w:val="none" w:sz="0" w:space="0" w:color="auto"/>
        <w:right w:val="none" w:sz="0" w:space="0" w:color="auto"/>
      </w:divBdr>
    </w:div>
    <w:div w:id="1410619084">
      <w:bodyDiv w:val="1"/>
      <w:marLeft w:val="0"/>
      <w:marRight w:val="0"/>
      <w:marTop w:val="0"/>
      <w:marBottom w:val="0"/>
      <w:divBdr>
        <w:top w:val="none" w:sz="0" w:space="0" w:color="auto"/>
        <w:left w:val="none" w:sz="0" w:space="0" w:color="auto"/>
        <w:bottom w:val="none" w:sz="0" w:space="0" w:color="auto"/>
        <w:right w:val="none" w:sz="0" w:space="0" w:color="auto"/>
      </w:divBdr>
    </w:div>
    <w:div w:id="1436365582">
      <w:bodyDiv w:val="1"/>
      <w:marLeft w:val="0"/>
      <w:marRight w:val="0"/>
      <w:marTop w:val="0"/>
      <w:marBottom w:val="0"/>
      <w:divBdr>
        <w:top w:val="none" w:sz="0" w:space="0" w:color="auto"/>
        <w:left w:val="none" w:sz="0" w:space="0" w:color="auto"/>
        <w:bottom w:val="none" w:sz="0" w:space="0" w:color="auto"/>
        <w:right w:val="none" w:sz="0" w:space="0" w:color="auto"/>
      </w:divBdr>
    </w:div>
    <w:div w:id="1457529686">
      <w:bodyDiv w:val="1"/>
      <w:marLeft w:val="0"/>
      <w:marRight w:val="0"/>
      <w:marTop w:val="0"/>
      <w:marBottom w:val="0"/>
      <w:divBdr>
        <w:top w:val="none" w:sz="0" w:space="0" w:color="auto"/>
        <w:left w:val="none" w:sz="0" w:space="0" w:color="auto"/>
        <w:bottom w:val="none" w:sz="0" w:space="0" w:color="auto"/>
        <w:right w:val="none" w:sz="0" w:space="0" w:color="auto"/>
      </w:divBdr>
    </w:div>
    <w:div w:id="1495342001">
      <w:bodyDiv w:val="1"/>
      <w:marLeft w:val="0"/>
      <w:marRight w:val="0"/>
      <w:marTop w:val="0"/>
      <w:marBottom w:val="0"/>
      <w:divBdr>
        <w:top w:val="none" w:sz="0" w:space="0" w:color="auto"/>
        <w:left w:val="none" w:sz="0" w:space="0" w:color="auto"/>
        <w:bottom w:val="none" w:sz="0" w:space="0" w:color="auto"/>
        <w:right w:val="none" w:sz="0" w:space="0" w:color="auto"/>
      </w:divBdr>
      <w:divsChild>
        <w:div w:id="112796027">
          <w:marLeft w:val="0"/>
          <w:marRight w:val="0"/>
          <w:marTop w:val="0"/>
          <w:marBottom w:val="0"/>
          <w:divBdr>
            <w:top w:val="none" w:sz="0" w:space="0" w:color="auto"/>
            <w:left w:val="none" w:sz="0" w:space="0" w:color="auto"/>
            <w:bottom w:val="none" w:sz="0" w:space="0" w:color="auto"/>
            <w:right w:val="none" w:sz="0" w:space="0" w:color="auto"/>
          </w:divBdr>
        </w:div>
        <w:div w:id="1115054132">
          <w:marLeft w:val="0"/>
          <w:marRight w:val="0"/>
          <w:marTop w:val="0"/>
          <w:marBottom w:val="0"/>
          <w:divBdr>
            <w:top w:val="none" w:sz="0" w:space="0" w:color="auto"/>
            <w:left w:val="none" w:sz="0" w:space="0" w:color="auto"/>
            <w:bottom w:val="none" w:sz="0" w:space="0" w:color="auto"/>
            <w:right w:val="none" w:sz="0" w:space="0" w:color="auto"/>
          </w:divBdr>
        </w:div>
        <w:div w:id="1407068760">
          <w:marLeft w:val="0"/>
          <w:marRight w:val="0"/>
          <w:marTop w:val="0"/>
          <w:marBottom w:val="0"/>
          <w:divBdr>
            <w:top w:val="none" w:sz="0" w:space="0" w:color="auto"/>
            <w:left w:val="none" w:sz="0" w:space="0" w:color="auto"/>
            <w:bottom w:val="none" w:sz="0" w:space="0" w:color="auto"/>
            <w:right w:val="none" w:sz="0" w:space="0" w:color="auto"/>
          </w:divBdr>
        </w:div>
        <w:div w:id="1577741058">
          <w:marLeft w:val="0"/>
          <w:marRight w:val="0"/>
          <w:marTop w:val="0"/>
          <w:marBottom w:val="0"/>
          <w:divBdr>
            <w:top w:val="none" w:sz="0" w:space="0" w:color="auto"/>
            <w:left w:val="none" w:sz="0" w:space="0" w:color="auto"/>
            <w:bottom w:val="none" w:sz="0" w:space="0" w:color="auto"/>
            <w:right w:val="none" w:sz="0" w:space="0" w:color="auto"/>
          </w:divBdr>
        </w:div>
        <w:div w:id="1785882470">
          <w:marLeft w:val="0"/>
          <w:marRight w:val="0"/>
          <w:marTop w:val="0"/>
          <w:marBottom w:val="0"/>
          <w:divBdr>
            <w:top w:val="none" w:sz="0" w:space="0" w:color="auto"/>
            <w:left w:val="none" w:sz="0" w:space="0" w:color="auto"/>
            <w:bottom w:val="none" w:sz="0" w:space="0" w:color="auto"/>
            <w:right w:val="none" w:sz="0" w:space="0" w:color="auto"/>
          </w:divBdr>
        </w:div>
      </w:divsChild>
    </w:div>
    <w:div w:id="1520698427">
      <w:bodyDiv w:val="1"/>
      <w:marLeft w:val="0"/>
      <w:marRight w:val="0"/>
      <w:marTop w:val="0"/>
      <w:marBottom w:val="0"/>
      <w:divBdr>
        <w:top w:val="none" w:sz="0" w:space="0" w:color="auto"/>
        <w:left w:val="none" w:sz="0" w:space="0" w:color="auto"/>
        <w:bottom w:val="none" w:sz="0" w:space="0" w:color="auto"/>
        <w:right w:val="none" w:sz="0" w:space="0" w:color="auto"/>
      </w:divBdr>
      <w:divsChild>
        <w:div w:id="180433182">
          <w:marLeft w:val="0"/>
          <w:marRight w:val="0"/>
          <w:marTop w:val="0"/>
          <w:marBottom w:val="0"/>
          <w:divBdr>
            <w:top w:val="none" w:sz="0" w:space="0" w:color="auto"/>
            <w:left w:val="none" w:sz="0" w:space="0" w:color="auto"/>
            <w:bottom w:val="none" w:sz="0" w:space="0" w:color="auto"/>
            <w:right w:val="none" w:sz="0" w:space="0" w:color="auto"/>
          </w:divBdr>
        </w:div>
        <w:div w:id="273636821">
          <w:marLeft w:val="0"/>
          <w:marRight w:val="0"/>
          <w:marTop w:val="0"/>
          <w:marBottom w:val="0"/>
          <w:divBdr>
            <w:top w:val="none" w:sz="0" w:space="0" w:color="auto"/>
            <w:left w:val="none" w:sz="0" w:space="0" w:color="auto"/>
            <w:bottom w:val="none" w:sz="0" w:space="0" w:color="auto"/>
            <w:right w:val="none" w:sz="0" w:space="0" w:color="auto"/>
          </w:divBdr>
        </w:div>
        <w:div w:id="1116368584">
          <w:marLeft w:val="0"/>
          <w:marRight w:val="0"/>
          <w:marTop w:val="0"/>
          <w:marBottom w:val="0"/>
          <w:divBdr>
            <w:top w:val="none" w:sz="0" w:space="0" w:color="auto"/>
            <w:left w:val="none" w:sz="0" w:space="0" w:color="auto"/>
            <w:bottom w:val="none" w:sz="0" w:space="0" w:color="auto"/>
            <w:right w:val="none" w:sz="0" w:space="0" w:color="auto"/>
          </w:divBdr>
        </w:div>
        <w:div w:id="1670868204">
          <w:marLeft w:val="0"/>
          <w:marRight w:val="0"/>
          <w:marTop w:val="0"/>
          <w:marBottom w:val="0"/>
          <w:divBdr>
            <w:top w:val="none" w:sz="0" w:space="0" w:color="auto"/>
            <w:left w:val="none" w:sz="0" w:space="0" w:color="auto"/>
            <w:bottom w:val="none" w:sz="0" w:space="0" w:color="auto"/>
            <w:right w:val="none" w:sz="0" w:space="0" w:color="auto"/>
          </w:divBdr>
        </w:div>
      </w:divsChild>
    </w:div>
    <w:div w:id="1524200276">
      <w:bodyDiv w:val="1"/>
      <w:marLeft w:val="0"/>
      <w:marRight w:val="0"/>
      <w:marTop w:val="0"/>
      <w:marBottom w:val="0"/>
      <w:divBdr>
        <w:top w:val="none" w:sz="0" w:space="0" w:color="auto"/>
        <w:left w:val="none" w:sz="0" w:space="0" w:color="auto"/>
        <w:bottom w:val="none" w:sz="0" w:space="0" w:color="auto"/>
        <w:right w:val="none" w:sz="0" w:space="0" w:color="auto"/>
      </w:divBdr>
    </w:div>
    <w:div w:id="1531996282">
      <w:bodyDiv w:val="1"/>
      <w:marLeft w:val="0"/>
      <w:marRight w:val="0"/>
      <w:marTop w:val="0"/>
      <w:marBottom w:val="0"/>
      <w:divBdr>
        <w:top w:val="none" w:sz="0" w:space="0" w:color="auto"/>
        <w:left w:val="none" w:sz="0" w:space="0" w:color="auto"/>
        <w:bottom w:val="none" w:sz="0" w:space="0" w:color="auto"/>
        <w:right w:val="none" w:sz="0" w:space="0" w:color="auto"/>
      </w:divBdr>
    </w:div>
    <w:div w:id="1588003164">
      <w:bodyDiv w:val="1"/>
      <w:marLeft w:val="0"/>
      <w:marRight w:val="0"/>
      <w:marTop w:val="0"/>
      <w:marBottom w:val="0"/>
      <w:divBdr>
        <w:top w:val="none" w:sz="0" w:space="0" w:color="auto"/>
        <w:left w:val="none" w:sz="0" w:space="0" w:color="auto"/>
        <w:bottom w:val="none" w:sz="0" w:space="0" w:color="auto"/>
        <w:right w:val="none" w:sz="0" w:space="0" w:color="auto"/>
      </w:divBdr>
    </w:div>
    <w:div w:id="1588345859">
      <w:bodyDiv w:val="1"/>
      <w:marLeft w:val="0"/>
      <w:marRight w:val="0"/>
      <w:marTop w:val="0"/>
      <w:marBottom w:val="0"/>
      <w:divBdr>
        <w:top w:val="none" w:sz="0" w:space="0" w:color="auto"/>
        <w:left w:val="none" w:sz="0" w:space="0" w:color="auto"/>
        <w:bottom w:val="none" w:sz="0" w:space="0" w:color="auto"/>
        <w:right w:val="none" w:sz="0" w:space="0" w:color="auto"/>
      </w:divBdr>
    </w:div>
    <w:div w:id="1733960798">
      <w:bodyDiv w:val="1"/>
      <w:marLeft w:val="0"/>
      <w:marRight w:val="0"/>
      <w:marTop w:val="0"/>
      <w:marBottom w:val="0"/>
      <w:divBdr>
        <w:top w:val="none" w:sz="0" w:space="0" w:color="auto"/>
        <w:left w:val="none" w:sz="0" w:space="0" w:color="auto"/>
        <w:bottom w:val="none" w:sz="0" w:space="0" w:color="auto"/>
        <w:right w:val="none" w:sz="0" w:space="0" w:color="auto"/>
      </w:divBdr>
    </w:div>
    <w:div w:id="1823884098">
      <w:bodyDiv w:val="1"/>
      <w:marLeft w:val="0"/>
      <w:marRight w:val="0"/>
      <w:marTop w:val="0"/>
      <w:marBottom w:val="0"/>
      <w:divBdr>
        <w:top w:val="none" w:sz="0" w:space="0" w:color="auto"/>
        <w:left w:val="none" w:sz="0" w:space="0" w:color="auto"/>
        <w:bottom w:val="none" w:sz="0" w:space="0" w:color="auto"/>
        <w:right w:val="none" w:sz="0" w:space="0" w:color="auto"/>
      </w:divBdr>
    </w:div>
    <w:div w:id="1831285853">
      <w:bodyDiv w:val="1"/>
      <w:marLeft w:val="0"/>
      <w:marRight w:val="0"/>
      <w:marTop w:val="0"/>
      <w:marBottom w:val="0"/>
      <w:divBdr>
        <w:top w:val="none" w:sz="0" w:space="0" w:color="auto"/>
        <w:left w:val="none" w:sz="0" w:space="0" w:color="auto"/>
        <w:bottom w:val="none" w:sz="0" w:space="0" w:color="auto"/>
        <w:right w:val="none" w:sz="0" w:space="0" w:color="auto"/>
      </w:divBdr>
    </w:div>
    <w:div w:id="1886721400">
      <w:bodyDiv w:val="1"/>
      <w:marLeft w:val="0"/>
      <w:marRight w:val="0"/>
      <w:marTop w:val="0"/>
      <w:marBottom w:val="0"/>
      <w:divBdr>
        <w:top w:val="none" w:sz="0" w:space="0" w:color="auto"/>
        <w:left w:val="none" w:sz="0" w:space="0" w:color="auto"/>
        <w:bottom w:val="none" w:sz="0" w:space="0" w:color="auto"/>
        <w:right w:val="none" w:sz="0" w:space="0" w:color="auto"/>
      </w:divBdr>
    </w:div>
    <w:div w:id="1943025290">
      <w:bodyDiv w:val="1"/>
      <w:marLeft w:val="0"/>
      <w:marRight w:val="0"/>
      <w:marTop w:val="0"/>
      <w:marBottom w:val="0"/>
      <w:divBdr>
        <w:top w:val="none" w:sz="0" w:space="0" w:color="auto"/>
        <w:left w:val="none" w:sz="0" w:space="0" w:color="auto"/>
        <w:bottom w:val="none" w:sz="0" w:space="0" w:color="auto"/>
        <w:right w:val="none" w:sz="0" w:space="0" w:color="auto"/>
      </w:divBdr>
    </w:div>
    <w:div w:id="1956055370">
      <w:bodyDiv w:val="1"/>
      <w:marLeft w:val="0"/>
      <w:marRight w:val="0"/>
      <w:marTop w:val="0"/>
      <w:marBottom w:val="0"/>
      <w:divBdr>
        <w:top w:val="none" w:sz="0" w:space="0" w:color="auto"/>
        <w:left w:val="none" w:sz="0" w:space="0" w:color="auto"/>
        <w:bottom w:val="none" w:sz="0" w:space="0" w:color="auto"/>
        <w:right w:val="none" w:sz="0" w:space="0" w:color="auto"/>
      </w:divBdr>
    </w:div>
    <w:div w:id="2059042031">
      <w:bodyDiv w:val="1"/>
      <w:marLeft w:val="0"/>
      <w:marRight w:val="0"/>
      <w:marTop w:val="0"/>
      <w:marBottom w:val="0"/>
      <w:divBdr>
        <w:top w:val="none" w:sz="0" w:space="0" w:color="auto"/>
        <w:left w:val="none" w:sz="0" w:space="0" w:color="auto"/>
        <w:bottom w:val="none" w:sz="0" w:space="0" w:color="auto"/>
        <w:right w:val="none" w:sz="0" w:space="0" w:color="auto"/>
      </w:divBdr>
    </w:div>
    <w:div w:id="2095586871">
      <w:bodyDiv w:val="1"/>
      <w:marLeft w:val="0"/>
      <w:marRight w:val="0"/>
      <w:marTop w:val="0"/>
      <w:marBottom w:val="0"/>
      <w:divBdr>
        <w:top w:val="none" w:sz="0" w:space="0" w:color="auto"/>
        <w:left w:val="none" w:sz="0" w:space="0" w:color="auto"/>
        <w:bottom w:val="none" w:sz="0" w:space="0" w:color="auto"/>
        <w:right w:val="none" w:sz="0" w:space="0" w:color="auto"/>
      </w:divBdr>
    </w:div>
    <w:div w:id="210418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177/08861099221113878" TargetMode="External"/><Relationship Id="rId26" Type="http://schemas.openxmlformats.org/officeDocument/2006/relationships/hyperlink" Target="https://doi.org/10.1108/IHR-11-2020-0069" TargetMode="External"/><Relationship Id="rId39" Type="http://schemas.openxmlformats.org/officeDocument/2006/relationships/theme" Target="theme/theme1.xml"/><Relationship Id="rId21" Type="http://schemas.openxmlformats.org/officeDocument/2006/relationships/hyperlink" Target="https://doi.org/10.2147/JMDH.S384523" TargetMode="External"/><Relationship Id="rId34" Type="http://schemas.openxmlformats.org/officeDocument/2006/relationships/hyperlink" Target="https://doi.org/10.1007/s10796-022-10349-3"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i.org/10.3390/su15010195" TargetMode="External"/><Relationship Id="rId25" Type="http://schemas.openxmlformats.org/officeDocument/2006/relationships/hyperlink" Target="https://doi.org/10.1108/IJCHM-05-2022-0587" TargetMode="External"/><Relationship Id="rId33" Type="http://schemas.openxmlformats.org/officeDocument/2006/relationships/hyperlink" Target="https://doi.org/10.30892/gtg.47234-1066"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2794/metadc2179293" TargetMode="External"/><Relationship Id="rId20" Type="http://schemas.openxmlformats.org/officeDocument/2006/relationships/hyperlink" Target="https://doi.org/10.15282/ijim.7.0.2020.5755" TargetMode="External"/><Relationship Id="rId29" Type="http://schemas.openxmlformats.org/officeDocument/2006/relationships/hyperlink" Target="https://doi.org/10.1080/10447318.2022.209778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doi.org/10.1108/SJME-11-2019-0100" TargetMode="External"/><Relationship Id="rId32" Type="http://schemas.openxmlformats.org/officeDocument/2006/relationships/hyperlink" Target="https://doi.org/10.1080/13683500.2021.1895729" TargetMode="External"/><Relationship Id="rId37" Type="http://schemas.openxmlformats.org/officeDocument/2006/relationships/hyperlink" Target="https://doi.org/10.3389/fpsyg.2022.1049149" TargetMode="Externa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016/j.jretconser.2021.102585" TargetMode="External"/><Relationship Id="rId28" Type="http://schemas.openxmlformats.org/officeDocument/2006/relationships/hyperlink" Target="https://doi.org/10.1016/j.chb.2023.108045" TargetMode="External"/><Relationship Id="rId36" Type="http://schemas.openxmlformats.org/officeDocument/2006/relationships/hyperlink" Target="https://doi.org/10.3389/fpsyg.2022.984272" TargetMode="External"/><Relationship Id="rId10" Type="http://schemas.openxmlformats.org/officeDocument/2006/relationships/endnotes" Target="endnotes.xml"/><Relationship Id="rId19" Type="http://schemas.openxmlformats.org/officeDocument/2006/relationships/hyperlink" Target="https://doi.org/10.3390/data8120179" TargetMode="External"/><Relationship Id="rId31" Type="http://schemas.openxmlformats.org/officeDocument/2006/relationships/hyperlink" Target="https://doi.org/10.1177/0047287522110639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i.org/10.21608/fjssj.2024.260947.1202" TargetMode="External"/><Relationship Id="rId27" Type="http://schemas.openxmlformats.org/officeDocument/2006/relationships/hyperlink" Target="https://doi.org/10.3390/jrfm16030210" TargetMode="External"/><Relationship Id="rId30" Type="http://schemas.openxmlformats.org/officeDocument/2006/relationships/hyperlink" Target="https://doi.org/10.32914/i.54.3-4.5" TargetMode="External"/><Relationship Id="rId35" Type="http://schemas.openxmlformats.org/officeDocument/2006/relationships/hyperlink" Target="https://doi.org/10.3389/fpsyg.2022.882705"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DAB9712C7DB8448EA7C2466EFBB992" ma:contentTypeVersion="14" ma:contentTypeDescription="Create a new document." ma:contentTypeScope="" ma:versionID="446d832fb58f94976164bd97e5dcbfb5">
  <xsd:schema xmlns:xsd="http://www.w3.org/2001/XMLSchema" xmlns:xs="http://www.w3.org/2001/XMLSchema" xmlns:p="http://schemas.microsoft.com/office/2006/metadata/properties" xmlns:ns2="530b1503-3d77-4e82-83a1-2b25be3dc3a1" xmlns:ns3="1a655dae-06a8-49c8-a6df-14d98c5f876f" targetNamespace="http://schemas.microsoft.com/office/2006/metadata/properties" ma:root="true" ma:fieldsID="dd2c6634d42d49786f49282399169e06" ns2:_="" ns3:_="">
    <xsd:import namespace="530b1503-3d77-4e82-83a1-2b25be3dc3a1"/>
    <xsd:import namespace="1a655dae-06a8-49c8-a6df-14d98c5f87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b1503-3d77-4e82-83a1-2b25be3dc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4b6b8a-886a-49a4-90f4-18c74d949c0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655dae-06a8-49c8-a6df-14d98c5f876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fcef36-7f61-490e-b1d4-19b09d5d94cf}" ma:internalName="TaxCatchAll" ma:showField="CatchAllData" ma:web="1a655dae-06a8-49c8-a6df-14d98c5f87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0b1503-3d77-4e82-83a1-2b25be3dc3a1">
      <Terms xmlns="http://schemas.microsoft.com/office/infopath/2007/PartnerControls"/>
    </lcf76f155ced4ddcb4097134ff3c332f>
    <TaxCatchAll xmlns="1a655dae-06a8-49c8-a6df-14d98c5f876f" xsi:nil="true"/>
    <SharedWithUsers xmlns="1a655dae-06a8-49c8-a6df-14d98c5f876f">
      <UserInfo>
        <DisplayName>Krystel Joice P. Fuñe</DisplayName>
        <AccountId>13</AccountId>
        <AccountType/>
      </UserInfo>
      <UserInfo>
        <DisplayName>Merry Rose O. Narvasa</DisplayName>
        <AccountId>23</AccountId>
        <AccountType/>
      </UserInfo>
      <UserInfo>
        <DisplayName>Reynaldo C. Gallego Jr</DisplayName>
        <AccountId>28</AccountId>
        <AccountType/>
      </UserInfo>
      <UserInfo>
        <DisplayName>Raymond B. Roxas</DisplayName>
        <AccountId>56</AccountId>
        <AccountType/>
      </UserInfo>
      <UserInfo>
        <DisplayName>Marion Gabriel C. Lazarte</DisplayName>
        <AccountId>31</AccountId>
        <AccountType/>
      </UserInfo>
    </SharedWithUsers>
  </documentManagement>
</p:properties>
</file>

<file path=customXml/itemProps1.xml><?xml version="1.0" encoding="utf-8"?>
<ds:datastoreItem xmlns:ds="http://schemas.openxmlformats.org/officeDocument/2006/customXml" ds:itemID="{A5CF64C4-DF42-46FF-B151-72C66BCA1E95}">
  <ds:schemaRefs>
    <ds:schemaRef ds:uri="http://schemas.openxmlformats.org/officeDocument/2006/bibliography"/>
  </ds:schemaRefs>
</ds:datastoreItem>
</file>

<file path=customXml/itemProps2.xml><?xml version="1.0" encoding="utf-8"?>
<ds:datastoreItem xmlns:ds="http://schemas.openxmlformats.org/officeDocument/2006/customXml" ds:itemID="{EA6CEEA0-6B33-41B8-8E22-ABB0C2BB4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b1503-3d77-4e82-83a1-2b25be3dc3a1"/>
    <ds:schemaRef ds:uri="1a655dae-06a8-49c8-a6df-14d98c5f8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39E14-B33F-4C06-9250-C9D378E2F422}">
  <ds:schemaRefs>
    <ds:schemaRef ds:uri="http://schemas.microsoft.com/sharepoint/v3/contenttype/forms"/>
  </ds:schemaRefs>
</ds:datastoreItem>
</file>

<file path=customXml/itemProps4.xml><?xml version="1.0" encoding="utf-8"?>
<ds:datastoreItem xmlns:ds="http://schemas.openxmlformats.org/officeDocument/2006/customXml" ds:itemID="{E8D8A89F-7A76-447D-9614-AA75663B32E9}">
  <ds:schemaRefs>
    <ds:schemaRef ds:uri="http://schemas.microsoft.com/office/2006/metadata/properties"/>
    <ds:schemaRef ds:uri="http://schemas.microsoft.com/office/infopath/2007/PartnerControls"/>
    <ds:schemaRef ds:uri="530b1503-3d77-4e82-83a1-2b25be3dc3a1"/>
    <ds:schemaRef ds:uri="1a655dae-06a8-49c8-a6df-14d98c5f876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4828</Words>
  <Characters>27521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Ijmeet-Aug-vol1</vt:lpstr>
    </vt:vector>
  </TitlesOfParts>
  <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Ijmeet-Aug-vol1</dc:title>
  <dc:subject/>
  <dc:creator>darshan Sahu</dc:creator>
  <cp:keywords/>
  <dc:description/>
  <cp:lastModifiedBy>subhashreeparija1999@gmail.com</cp:lastModifiedBy>
  <cp:revision>2</cp:revision>
  <cp:lastPrinted>2026-04-15T11:41:00Z</cp:lastPrinted>
  <dcterms:created xsi:type="dcterms:W3CDTF">2026-04-15T11:42:00Z</dcterms:created>
  <dcterms:modified xsi:type="dcterms:W3CDTF">2026-04-15T11:42:00Z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a094293f1c96174288c6f5c5e289e6fd26b8f1632421cc8c7316abe130d79612</vt:lpwstr>
  </property>
  <property fmtid="{D5CDD505-2E9C-101B-9397-08002B2CF9AE}" pid="3" name="ContentTypeId">
    <vt:lpwstr>0x01010075DAB9712C7DB8448EA7C2466EFBB992</vt:lpwstr>
  </property>
  <property fmtid="{D5CDD505-2E9C-101B-9397-08002B2CF9AE}" pid="4" name="MediaServiceImageTags">
    <vt:lpwstr/>
  </property>
</Properties>
</file>